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FE5" w:rsidRPr="00115454" w:rsidRDefault="00823FE5" w:rsidP="00115454">
      <w:pPr>
        <w:jc w:val="center"/>
        <w:rPr>
          <w:rFonts w:ascii="Times New Roman" w:hAnsi="Times New Roman"/>
          <w:b/>
          <w:sz w:val="24"/>
          <w:szCs w:val="24"/>
        </w:rPr>
      </w:pPr>
      <w:r w:rsidRPr="00115454">
        <w:rPr>
          <w:rFonts w:ascii="Times New Roman" w:hAnsi="Times New Roman"/>
          <w:b/>
          <w:sz w:val="24"/>
          <w:szCs w:val="24"/>
        </w:rPr>
        <w:t xml:space="preserve">Обобщенные рекомендации </w:t>
      </w:r>
      <w:r>
        <w:rPr>
          <w:rFonts w:ascii="Times New Roman" w:hAnsi="Times New Roman"/>
          <w:b/>
          <w:sz w:val="24"/>
          <w:szCs w:val="24"/>
        </w:rPr>
        <w:t xml:space="preserve">для работников общеобразовательной организации </w:t>
      </w:r>
      <w:r w:rsidRPr="00115454">
        <w:rPr>
          <w:rFonts w:ascii="Times New Roman" w:hAnsi="Times New Roman"/>
          <w:b/>
          <w:sz w:val="24"/>
          <w:szCs w:val="24"/>
        </w:rPr>
        <w:t>по минимизации возможных угроз информационной безопасности информационным ресурсам Российской Федерации</w:t>
      </w:r>
    </w:p>
    <w:p w:rsidR="00823FE5" w:rsidRPr="008B6DA0" w:rsidRDefault="00823FE5" w:rsidP="008B6DA0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15454">
        <w:rPr>
          <w:rFonts w:ascii="Times New Roman" w:hAnsi="Times New Roman"/>
          <w:b/>
          <w:sz w:val="24"/>
          <w:szCs w:val="24"/>
          <w:lang w:eastAsia="ru-RU"/>
        </w:rPr>
        <w:t xml:space="preserve">1. Провести инвентаризационные мероприятия, в рамках которых обратить особое внимание на: </w:t>
      </w:r>
    </w:p>
    <w:p w:rsidR="00823FE5" w:rsidRDefault="00823FE5" w:rsidP="008B6DA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454">
        <w:rPr>
          <w:rFonts w:ascii="Times New Roman" w:hAnsi="Times New Roman"/>
          <w:sz w:val="24"/>
          <w:szCs w:val="24"/>
          <w:lang w:eastAsia="ru-RU"/>
        </w:rPr>
        <w:t xml:space="preserve">1.1. Пул внешних IP-адресов. </w:t>
      </w:r>
    </w:p>
    <w:p w:rsidR="00823FE5" w:rsidRDefault="00823FE5" w:rsidP="008B6DA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454">
        <w:rPr>
          <w:rFonts w:ascii="Times New Roman" w:hAnsi="Times New Roman"/>
          <w:sz w:val="24"/>
          <w:szCs w:val="24"/>
          <w:lang w:eastAsia="ru-RU"/>
        </w:rPr>
        <w:t xml:space="preserve">1.2. Домены и поддомены, используемые организацией. </w:t>
      </w:r>
    </w:p>
    <w:p w:rsidR="00823FE5" w:rsidRDefault="00823FE5" w:rsidP="008B6DA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454">
        <w:rPr>
          <w:rFonts w:ascii="Times New Roman" w:hAnsi="Times New Roman"/>
          <w:sz w:val="24"/>
          <w:szCs w:val="24"/>
          <w:lang w:eastAsia="ru-RU"/>
        </w:rPr>
        <w:t xml:space="preserve">1.3. Устройства, организующие дополнительные каналы управления (3G/4G LTE, WiFi и т.п.) программными, программно-аппаратными или аппаратными средствами (out-of-bandmanagement решения). </w:t>
      </w:r>
    </w:p>
    <w:p w:rsidR="00823FE5" w:rsidRDefault="00823FE5" w:rsidP="008B6DA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454">
        <w:rPr>
          <w:rFonts w:ascii="Times New Roman" w:hAnsi="Times New Roman"/>
          <w:sz w:val="24"/>
          <w:szCs w:val="24"/>
          <w:lang w:eastAsia="ru-RU"/>
        </w:rPr>
        <w:t xml:space="preserve">1.4. Информационные ресурсы, имеющие доступные из сети Интернет открытые порты и функционирующие на них службы (сервисы). </w:t>
      </w:r>
    </w:p>
    <w:p w:rsidR="00823FE5" w:rsidRDefault="00823FE5" w:rsidP="008B6DA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454">
        <w:rPr>
          <w:rFonts w:ascii="Times New Roman" w:hAnsi="Times New Roman"/>
          <w:sz w:val="24"/>
          <w:szCs w:val="24"/>
          <w:lang w:eastAsia="ru-RU"/>
        </w:rPr>
        <w:t xml:space="preserve">1.5. Определение владельцев и уполномоченных лиц организаций/подразделений, в интересах которых функционирует каждая служба, а также лиц, ответственных за их эксплуатацию. </w:t>
      </w:r>
    </w:p>
    <w:p w:rsidR="00823FE5" w:rsidRDefault="00823FE5" w:rsidP="008B6DA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454">
        <w:rPr>
          <w:rFonts w:ascii="Times New Roman" w:hAnsi="Times New Roman"/>
          <w:sz w:val="24"/>
          <w:szCs w:val="24"/>
          <w:lang w:eastAsia="ru-RU"/>
        </w:rPr>
        <w:t xml:space="preserve">1.6. Средства защиты информации, используемые для обеспечения безопасности информационных ресурсов организации, доступных из внешних сетей, в том числе из сети Интернет (например: межсетевые экраны, системы обнаружения вторжений, средства защиты электронной почты). </w:t>
      </w:r>
    </w:p>
    <w:p w:rsidR="00823FE5" w:rsidRDefault="00823FE5" w:rsidP="008B6DA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454">
        <w:rPr>
          <w:rFonts w:ascii="Times New Roman" w:hAnsi="Times New Roman"/>
          <w:sz w:val="24"/>
          <w:szCs w:val="24"/>
          <w:lang w:eastAsia="ru-RU"/>
        </w:rPr>
        <w:t xml:space="preserve">1.7. Протоколы, используемые для администрирования информационных ресурсов организации. </w:t>
      </w:r>
    </w:p>
    <w:p w:rsidR="00823FE5" w:rsidRDefault="00823FE5" w:rsidP="008B6DA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454">
        <w:rPr>
          <w:rFonts w:ascii="Times New Roman" w:hAnsi="Times New Roman"/>
          <w:sz w:val="24"/>
          <w:szCs w:val="24"/>
          <w:lang w:eastAsia="ru-RU"/>
        </w:rPr>
        <w:t xml:space="preserve">1.8. Учетные записи, применяемые для администрирования информационных ресурсов, функционирующих во внешнем периметре организации (поиск действующих сервисных учетных записей, учетных записей без паролей или имеющих пароли, настроенные «по умолчанию», нестойкие к атаке типа «перебор по словарю» или применяемые ранее для регистрации на сторонних сервисах, размещенных в сети Интернет). </w:t>
      </w:r>
    </w:p>
    <w:p w:rsidR="00823FE5" w:rsidRDefault="00823FE5" w:rsidP="008B6DA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454">
        <w:rPr>
          <w:rFonts w:ascii="Times New Roman" w:hAnsi="Times New Roman"/>
          <w:sz w:val="24"/>
          <w:szCs w:val="24"/>
          <w:lang w:eastAsia="ru-RU"/>
        </w:rPr>
        <w:t>1.9. Учетные записи, применяемые для удаленного подключения как своих работников, так и специалистов подрядных организаций, в том числе выполняющих задач</w:t>
      </w:r>
      <w:r>
        <w:rPr>
          <w:rFonts w:ascii="Times New Roman" w:hAnsi="Times New Roman"/>
          <w:sz w:val="24"/>
          <w:szCs w:val="24"/>
          <w:lang w:eastAsia="ru-RU"/>
        </w:rPr>
        <w:t xml:space="preserve">и по технической поддержке, к </w:t>
      </w:r>
      <w:r w:rsidRPr="00115454">
        <w:rPr>
          <w:rFonts w:ascii="Times New Roman" w:hAnsi="Times New Roman"/>
          <w:sz w:val="24"/>
          <w:szCs w:val="24"/>
          <w:lang w:eastAsia="ru-RU"/>
        </w:rPr>
        <w:t xml:space="preserve">информационным ресурсам, функционирующим во внутренней информационнотелекоммуникационной сети. </w:t>
      </w:r>
    </w:p>
    <w:p w:rsidR="00823FE5" w:rsidRPr="008B6DA0" w:rsidRDefault="00823FE5" w:rsidP="008B6DA0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15454">
        <w:rPr>
          <w:rFonts w:ascii="Times New Roman" w:hAnsi="Times New Roman"/>
          <w:b/>
          <w:sz w:val="24"/>
          <w:szCs w:val="24"/>
          <w:lang w:eastAsia="ru-RU"/>
        </w:rPr>
        <w:t xml:space="preserve">2. Для информационных ресурсов, доступных из сети Интернет: </w:t>
      </w:r>
    </w:p>
    <w:p w:rsidR="00823FE5" w:rsidRDefault="00823FE5" w:rsidP="008B6DA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454">
        <w:rPr>
          <w:rFonts w:ascii="Times New Roman" w:hAnsi="Times New Roman"/>
          <w:sz w:val="24"/>
          <w:szCs w:val="24"/>
          <w:lang w:eastAsia="ru-RU"/>
        </w:rPr>
        <w:t xml:space="preserve">2.1. Обеспечить размещение технических средств, используемых для обеспечения функционирования информационных ресурсов, на территории Российской Федерации. При этом не использовать технологические площадки филиалов иностранных компаний. </w:t>
      </w:r>
    </w:p>
    <w:p w:rsidR="00823FE5" w:rsidRDefault="00823FE5" w:rsidP="008B6DA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454">
        <w:rPr>
          <w:rFonts w:ascii="Times New Roman" w:hAnsi="Times New Roman"/>
          <w:sz w:val="24"/>
          <w:szCs w:val="24"/>
          <w:lang w:eastAsia="ru-RU"/>
        </w:rPr>
        <w:t xml:space="preserve">2.2. Отключить неиспользуемые в работе сетевые службы (сервисы). </w:t>
      </w:r>
    </w:p>
    <w:p w:rsidR="00823FE5" w:rsidRDefault="00823FE5" w:rsidP="008B6DA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454">
        <w:rPr>
          <w:rFonts w:ascii="Times New Roman" w:hAnsi="Times New Roman"/>
          <w:sz w:val="24"/>
          <w:szCs w:val="24"/>
          <w:lang w:eastAsia="ru-RU"/>
        </w:rPr>
        <w:t xml:space="preserve">2.3. Ограничить использование небезопасных протоколов управления информационными ресурсами организации (например: TELNET, SNMPv1, v2, HTTP). </w:t>
      </w:r>
    </w:p>
    <w:p w:rsidR="00823FE5" w:rsidRDefault="00823FE5" w:rsidP="008B6DA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454">
        <w:rPr>
          <w:rFonts w:ascii="Times New Roman" w:hAnsi="Times New Roman"/>
          <w:sz w:val="24"/>
          <w:szCs w:val="24"/>
          <w:lang w:eastAsia="ru-RU"/>
        </w:rPr>
        <w:t xml:space="preserve">2.4. Ограничить (при возможности) взаимодействие с программным интерфейсом приложения (API). </w:t>
      </w:r>
    </w:p>
    <w:p w:rsidR="00823FE5" w:rsidRDefault="00823FE5" w:rsidP="008B6DA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454">
        <w:rPr>
          <w:rFonts w:ascii="Times New Roman" w:hAnsi="Times New Roman"/>
          <w:sz w:val="24"/>
          <w:szCs w:val="24"/>
          <w:lang w:eastAsia="ru-RU"/>
        </w:rPr>
        <w:t xml:space="preserve">2.5. Ограничить доступ к необходимым для работы службам (сервисам): </w:t>
      </w:r>
    </w:p>
    <w:p w:rsidR="00823FE5" w:rsidRDefault="00823FE5" w:rsidP="008B6DA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454">
        <w:rPr>
          <w:rFonts w:ascii="Times New Roman" w:hAnsi="Times New Roman"/>
          <w:sz w:val="24"/>
          <w:szCs w:val="24"/>
          <w:lang w:eastAsia="ru-RU"/>
        </w:rPr>
        <w:t xml:space="preserve">- запретить удаленный доступ к информационным ресурсам, функционирующим во внутренней информационно-телекоммуникационной сети организации, без использования технологии VPN; </w:t>
      </w:r>
    </w:p>
    <w:p w:rsidR="00823FE5" w:rsidRDefault="00823FE5" w:rsidP="008B6DA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454">
        <w:rPr>
          <w:rFonts w:ascii="Times New Roman" w:hAnsi="Times New Roman"/>
          <w:sz w:val="24"/>
          <w:szCs w:val="24"/>
          <w:lang w:eastAsia="ru-RU"/>
        </w:rPr>
        <w:t xml:space="preserve">- запретить удаленный доступ к информационным ресурсам, участвующим в управлении производственными и технологическими процессами, а также к информационным ресурсам, относящимся к «Интернету вещей» (IoT-устройства); </w:t>
      </w:r>
    </w:p>
    <w:p w:rsidR="00823FE5" w:rsidRDefault="00823FE5" w:rsidP="008B6DA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454">
        <w:rPr>
          <w:rFonts w:ascii="Times New Roman" w:hAnsi="Times New Roman"/>
          <w:sz w:val="24"/>
          <w:szCs w:val="24"/>
          <w:lang w:eastAsia="ru-RU"/>
        </w:rPr>
        <w:t xml:space="preserve">- в рамках сервисного обслуживания запретить удаленное администрирование информационных ресурсов организации с IP-адресов, принадлежащих иностранным операторам связи. В случае необходимости указанного администрирования настроить контроль за указанными подключениями; </w:t>
      </w:r>
    </w:p>
    <w:p w:rsidR="00823FE5" w:rsidRDefault="00823FE5" w:rsidP="008B6DA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454">
        <w:rPr>
          <w:rFonts w:ascii="Times New Roman" w:hAnsi="Times New Roman"/>
          <w:sz w:val="24"/>
          <w:szCs w:val="24"/>
          <w:lang w:eastAsia="ru-RU"/>
        </w:rPr>
        <w:t xml:space="preserve">- осуществлять блокировку подключений с IP-адресов узлов TOR и VPN-провайдеров. </w:t>
      </w:r>
    </w:p>
    <w:p w:rsidR="00823FE5" w:rsidRDefault="00823FE5" w:rsidP="008B6DA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454">
        <w:rPr>
          <w:rFonts w:ascii="Times New Roman" w:hAnsi="Times New Roman"/>
          <w:sz w:val="24"/>
          <w:szCs w:val="24"/>
          <w:lang w:eastAsia="ru-RU"/>
        </w:rPr>
        <w:t xml:space="preserve">2.6. Исключить (при возможности) применение систем видеоконференцсвязи иностранного производства (Zoom, Skype и аналогичных им), а также систем удаленного администрирования (RAdmin, TeamViewer и аналогичных им). </w:t>
      </w:r>
    </w:p>
    <w:p w:rsidR="00823FE5" w:rsidRDefault="00823FE5" w:rsidP="008B6DA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454">
        <w:rPr>
          <w:rFonts w:ascii="Times New Roman" w:hAnsi="Times New Roman"/>
          <w:sz w:val="24"/>
          <w:szCs w:val="24"/>
          <w:lang w:eastAsia="ru-RU"/>
        </w:rPr>
        <w:t>2.7. В случае необходимости использования публичных NTP-серверов обеспечить применение NTP-серверов, функционирующих на территории Российской Федерации (например: n</w:t>
      </w:r>
      <w:r>
        <w:rPr>
          <w:rFonts w:ascii="Times New Roman" w:hAnsi="Times New Roman"/>
          <w:sz w:val="24"/>
          <w:szCs w:val="24"/>
          <w:lang w:eastAsia="ru-RU"/>
        </w:rPr>
        <w:t xml:space="preserve">tp.msk-ix.ru (194.190.168.1). </w:t>
      </w:r>
    </w:p>
    <w:p w:rsidR="00823FE5" w:rsidRDefault="00823FE5" w:rsidP="008B6DA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454">
        <w:rPr>
          <w:rFonts w:ascii="Times New Roman" w:hAnsi="Times New Roman"/>
          <w:sz w:val="24"/>
          <w:szCs w:val="24"/>
          <w:lang w:eastAsia="ru-RU"/>
        </w:rPr>
        <w:t xml:space="preserve">2.8. Организовать (при возможности) двухфакторную аутентификацию для доступа к публичным информационным ресурсам организации. </w:t>
      </w:r>
    </w:p>
    <w:p w:rsidR="00823FE5" w:rsidRDefault="00823FE5" w:rsidP="008B6DA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454">
        <w:rPr>
          <w:rFonts w:ascii="Times New Roman" w:hAnsi="Times New Roman"/>
          <w:sz w:val="24"/>
          <w:szCs w:val="24"/>
          <w:lang w:eastAsia="ru-RU"/>
        </w:rPr>
        <w:t xml:space="preserve">2.9. Отказаться от использования github, Pastebin и их аналогов. </w:t>
      </w:r>
    </w:p>
    <w:p w:rsidR="00823FE5" w:rsidRDefault="00823FE5" w:rsidP="008B6DA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454">
        <w:rPr>
          <w:rFonts w:ascii="Times New Roman" w:hAnsi="Times New Roman"/>
          <w:sz w:val="24"/>
          <w:szCs w:val="24"/>
          <w:lang w:eastAsia="ru-RU"/>
        </w:rPr>
        <w:t xml:space="preserve">2.10. Отказаться от использования иностранных облачных сервисов (GoogleDocs/Drive, Dropbox и аналогичных им). </w:t>
      </w:r>
    </w:p>
    <w:p w:rsidR="00823FE5" w:rsidRDefault="00823FE5" w:rsidP="008B6DA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454">
        <w:rPr>
          <w:rFonts w:ascii="Times New Roman" w:hAnsi="Times New Roman"/>
          <w:sz w:val="24"/>
          <w:szCs w:val="24"/>
          <w:lang w:eastAsia="ru-RU"/>
        </w:rPr>
        <w:t xml:space="preserve">2.11. Разработать перечень нежелательных Интернет-ресурсов и ограничить к ним доступ пользователей организации. </w:t>
      </w:r>
    </w:p>
    <w:p w:rsidR="00823FE5" w:rsidRDefault="00823FE5" w:rsidP="008B6DA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454">
        <w:rPr>
          <w:rFonts w:ascii="Times New Roman" w:hAnsi="Times New Roman"/>
          <w:sz w:val="24"/>
          <w:szCs w:val="24"/>
          <w:lang w:eastAsia="ru-RU"/>
        </w:rPr>
        <w:t xml:space="preserve">2.12. Организовать собственное хранилище (с поддержкой версионности) используемых продуктов с открытым исходным кодом. </w:t>
      </w:r>
    </w:p>
    <w:p w:rsidR="00823FE5" w:rsidRDefault="00823FE5" w:rsidP="008B6DA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454">
        <w:rPr>
          <w:rFonts w:ascii="Times New Roman" w:hAnsi="Times New Roman"/>
          <w:sz w:val="24"/>
          <w:szCs w:val="24"/>
          <w:lang w:eastAsia="ru-RU"/>
        </w:rPr>
        <w:t xml:space="preserve">2.13. Организовать проверку файлов используемых продуктов с открытым исходным кодом на предмет вредоносного воздействия перед добавлением в собственное хранилище. </w:t>
      </w:r>
    </w:p>
    <w:p w:rsidR="00823FE5" w:rsidRDefault="00823FE5" w:rsidP="008B6DA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454">
        <w:rPr>
          <w:rFonts w:ascii="Times New Roman" w:hAnsi="Times New Roman"/>
          <w:sz w:val="24"/>
          <w:szCs w:val="24"/>
          <w:lang w:eastAsia="ru-RU"/>
        </w:rPr>
        <w:t xml:space="preserve">2.14. Прорабатывать техническую возможность функционирования информационных ресурсов организации с использованием в TLS криптографических алгоритмов ГОСТ. </w:t>
      </w:r>
    </w:p>
    <w:p w:rsidR="00823FE5" w:rsidRPr="008B6DA0" w:rsidRDefault="00823FE5" w:rsidP="008B6DA0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15454">
        <w:rPr>
          <w:rFonts w:ascii="Times New Roman" w:hAnsi="Times New Roman"/>
          <w:b/>
          <w:sz w:val="24"/>
          <w:szCs w:val="24"/>
          <w:lang w:eastAsia="ru-RU"/>
        </w:rPr>
        <w:t xml:space="preserve">3. Для веб-приложений: </w:t>
      </w:r>
    </w:p>
    <w:p w:rsidR="00823FE5" w:rsidRDefault="00823FE5" w:rsidP="008B6DA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454">
        <w:rPr>
          <w:rFonts w:ascii="Times New Roman" w:hAnsi="Times New Roman"/>
          <w:sz w:val="24"/>
          <w:szCs w:val="24"/>
          <w:lang w:eastAsia="ru-RU"/>
        </w:rPr>
        <w:t xml:space="preserve">3.1. Использовать защищенные протоколы TLS v1.2 (и выше) при прохождении процедуры аутентификации пользователей в веб-приложении. </w:t>
      </w:r>
    </w:p>
    <w:p w:rsidR="00823FE5" w:rsidRDefault="00823FE5" w:rsidP="008B6DA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454">
        <w:rPr>
          <w:rFonts w:ascii="Times New Roman" w:hAnsi="Times New Roman"/>
          <w:sz w:val="24"/>
          <w:szCs w:val="24"/>
          <w:lang w:eastAsia="ru-RU"/>
        </w:rPr>
        <w:t xml:space="preserve">3.2. Запретить предоставлять в выводе сообщений об ошибках следующую информацию: </w:t>
      </w:r>
    </w:p>
    <w:p w:rsidR="00823FE5" w:rsidRDefault="00823FE5" w:rsidP="008B6DA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454">
        <w:rPr>
          <w:rFonts w:ascii="Times New Roman" w:hAnsi="Times New Roman"/>
          <w:sz w:val="24"/>
          <w:szCs w:val="24"/>
          <w:lang w:eastAsia="ru-RU"/>
        </w:rPr>
        <w:t xml:space="preserve">- данные о структуре файловой системы (информация о версии операционной системы, директориях с системными файлами и системным программным обеспечением, включая пути к директориям и файлам); </w:t>
      </w:r>
    </w:p>
    <w:p w:rsidR="00823FE5" w:rsidRDefault="00823FE5" w:rsidP="008B6DA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454">
        <w:rPr>
          <w:rFonts w:ascii="Times New Roman" w:hAnsi="Times New Roman"/>
          <w:sz w:val="24"/>
          <w:szCs w:val="24"/>
          <w:lang w:eastAsia="ru-RU"/>
        </w:rPr>
        <w:t xml:space="preserve">- фрагменты программного или конфигурационного кода; </w:t>
      </w:r>
    </w:p>
    <w:p w:rsidR="00823FE5" w:rsidRDefault="00823FE5" w:rsidP="008B6DA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454">
        <w:rPr>
          <w:rFonts w:ascii="Times New Roman" w:hAnsi="Times New Roman"/>
          <w:sz w:val="24"/>
          <w:szCs w:val="24"/>
          <w:lang w:eastAsia="ru-RU"/>
        </w:rPr>
        <w:t xml:space="preserve">- сообщения об ошибках при передаче запросов в СУБД; </w:t>
      </w:r>
    </w:p>
    <w:p w:rsidR="00823FE5" w:rsidRDefault="00823FE5" w:rsidP="008B6DA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454">
        <w:rPr>
          <w:rFonts w:ascii="Times New Roman" w:hAnsi="Times New Roman"/>
          <w:sz w:val="24"/>
          <w:szCs w:val="24"/>
          <w:lang w:eastAsia="ru-RU"/>
        </w:rPr>
        <w:t xml:space="preserve">- SQL-выражения, используемые при доступе к базе данных. </w:t>
      </w:r>
    </w:p>
    <w:p w:rsidR="00823FE5" w:rsidRDefault="00823FE5" w:rsidP="008B6DA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454">
        <w:rPr>
          <w:rFonts w:ascii="Times New Roman" w:hAnsi="Times New Roman"/>
          <w:sz w:val="24"/>
          <w:szCs w:val="24"/>
          <w:lang w:eastAsia="ru-RU"/>
        </w:rPr>
        <w:t xml:space="preserve">3.3. Выдавать пользователю страницу-заглушку с кодом НТТР-ответа веб-сервера «200» при обработке ошибок веб-сервером. </w:t>
      </w:r>
    </w:p>
    <w:p w:rsidR="00823FE5" w:rsidRDefault="00823FE5" w:rsidP="008B6DA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454">
        <w:rPr>
          <w:rFonts w:ascii="Times New Roman" w:hAnsi="Times New Roman"/>
          <w:sz w:val="24"/>
          <w:szCs w:val="24"/>
          <w:lang w:eastAsia="ru-RU"/>
        </w:rPr>
        <w:t xml:space="preserve">3.4. По возможности ограничить использование при обработке веб-сервером данных в формате XML внешних сущностей (ExternalEntity), внешних параметров сущностей (ExternalParameterEntity) и внешних описаний типа документа (ExternalDoctype), а также JSON. </w:t>
      </w:r>
    </w:p>
    <w:p w:rsidR="00823FE5" w:rsidRDefault="00823FE5" w:rsidP="008B6DA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454">
        <w:rPr>
          <w:rFonts w:ascii="Times New Roman" w:hAnsi="Times New Roman"/>
          <w:sz w:val="24"/>
          <w:szCs w:val="24"/>
          <w:lang w:eastAsia="ru-RU"/>
        </w:rPr>
        <w:t>3.5. Запретить кеширование веб-форм ввода конфиденциальной информации. Выставить атрибут HTTPOnly у параметров cookie, значения которых не д</w:t>
      </w:r>
      <w:r>
        <w:rPr>
          <w:rFonts w:ascii="Times New Roman" w:hAnsi="Times New Roman"/>
          <w:sz w:val="24"/>
          <w:szCs w:val="24"/>
          <w:lang w:eastAsia="ru-RU"/>
        </w:rPr>
        <w:t xml:space="preserve">олжны быть доступны сценариям, </w:t>
      </w:r>
      <w:r w:rsidRPr="00115454">
        <w:rPr>
          <w:rFonts w:ascii="Times New Roman" w:hAnsi="Times New Roman"/>
          <w:sz w:val="24"/>
          <w:szCs w:val="24"/>
          <w:lang w:eastAsia="ru-RU"/>
        </w:rPr>
        <w:t xml:space="preserve"> выполняемым браузером. У параметров cookie, содержащих чувствительную информацию, необходимо выставить атрибут secure. </w:t>
      </w:r>
    </w:p>
    <w:p w:rsidR="00823FE5" w:rsidRDefault="00823FE5" w:rsidP="008B6DA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454">
        <w:rPr>
          <w:rFonts w:ascii="Times New Roman" w:hAnsi="Times New Roman"/>
          <w:sz w:val="24"/>
          <w:szCs w:val="24"/>
          <w:lang w:eastAsia="ru-RU"/>
        </w:rPr>
        <w:t xml:space="preserve">3.6. Проводить проверку корректности вводимых пользователем данных как на стороне клиента (с использованием сценариев, исполняемых браузером), так и на стороне сервера. </w:t>
      </w:r>
    </w:p>
    <w:p w:rsidR="00823FE5" w:rsidRDefault="00823FE5" w:rsidP="008B6DA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454">
        <w:rPr>
          <w:rFonts w:ascii="Times New Roman" w:hAnsi="Times New Roman"/>
          <w:sz w:val="24"/>
          <w:szCs w:val="24"/>
          <w:lang w:eastAsia="ru-RU"/>
        </w:rPr>
        <w:t xml:space="preserve">3.7. Использовать директивы в заголовках сообщений HTTP, определяющие применяемую кодировку. Исключить использование разных кодировок для разных источников входных данных. </w:t>
      </w:r>
    </w:p>
    <w:p w:rsidR="00823FE5" w:rsidRDefault="00823FE5" w:rsidP="008B6DA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454">
        <w:rPr>
          <w:rFonts w:ascii="Times New Roman" w:hAnsi="Times New Roman"/>
          <w:sz w:val="24"/>
          <w:szCs w:val="24"/>
          <w:lang w:eastAsia="ru-RU"/>
        </w:rPr>
        <w:t xml:space="preserve">3.8. Использовать параметризованные запросы (например, хранимые процедуры) для построения SQL-запросов. В случае отсутствия такой возможности, организовать процедуру предварительной обработки получаемых от пользователя данных (путем удаления метасимволов « ` – / *», а также следующих SQL-операторов: SELECT, UNION, ALTER, UPDATE, EXEC, DROP, DELETE и INSERT). </w:t>
      </w:r>
    </w:p>
    <w:p w:rsidR="00823FE5" w:rsidRDefault="00823FE5" w:rsidP="008B6DA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454">
        <w:rPr>
          <w:rFonts w:ascii="Times New Roman" w:hAnsi="Times New Roman"/>
          <w:sz w:val="24"/>
          <w:szCs w:val="24"/>
          <w:lang w:eastAsia="ru-RU"/>
        </w:rPr>
        <w:t xml:space="preserve">3.9. Осуществлять преобразование HTML-кода входного потока данных следующим образом: </w:t>
      </w:r>
    </w:p>
    <w:p w:rsidR="00823FE5" w:rsidRDefault="00823FE5" w:rsidP="008B6DA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454">
        <w:rPr>
          <w:rFonts w:ascii="Times New Roman" w:hAnsi="Times New Roman"/>
          <w:sz w:val="24"/>
          <w:szCs w:val="24"/>
          <w:lang w:eastAsia="ru-RU"/>
        </w:rPr>
        <w:t>- заменить &lt;&gt; на &amp;ltи</w:t>
      </w:r>
      <w:r w:rsidRPr="008B6DA0">
        <w:rPr>
          <w:rFonts w:ascii="Times New Roman" w:hAnsi="Times New Roman"/>
          <w:sz w:val="24"/>
          <w:szCs w:val="24"/>
          <w:lang w:eastAsia="ru-RU"/>
        </w:rPr>
        <w:t>&amp;</w:t>
      </w:r>
      <w:r>
        <w:rPr>
          <w:rFonts w:ascii="Times New Roman" w:hAnsi="Times New Roman"/>
          <w:sz w:val="24"/>
          <w:szCs w:val="24"/>
          <w:lang w:val="en-US" w:eastAsia="ru-RU"/>
        </w:rPr>
        <w:t>gt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823FE5" w:rsidRPr="008B6DA0" w:rsidRDefault="00823FE5" w:rsidP="008B6DA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454">
        <w:rPr>
          <w:rFonts w:ascii="Times New Roman" w:hAnsi="Times New Roman"/>
          <w:sz w:val="24"/>
          <w:szCs w:val="24"/>
          <w:lang w:eastAsia="ru-RU"/>
        </w:rPr>
        <w:t xml:space="preserve">- заменить () на </w:t>
      </w:r>
      <w:r w:rsidRPr="008B6DA0">
        <w:rPr>
          <w:rFonts w:ascii="Times New Roman" w:hAnsi="Times New Roman"/>
          <w:sz w:val="24"/>
          <w:szCs w:val="24"/>
          <w:lang w:eastAsia="ru-RU"/>
        </w:rPr>
        <w:t>&amp;#40</w:t>
      </w:r>
      <w:r w:rsidRPr="00115454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8B6DA0">
        <w:rPr>
          <w:rFonts w:ascii="Times New Roman" w:hAnsi="Times New Roman"/>
          <w:sz w:val="24"/>
          <w:szCs w:val="24"/>
          <w:lang w:eastAsia="ru-RU"/>
        </w:rPr>
        <w:t>&amp;#41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823FE5" w:rsidRDefault="00823FE5" w:rsidP="008B6DA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454">
        <w:rPr>
          <w:rFonts w:ascii="Times New Roman" w:hAnsi="Times New Roman"/>
          <w:sz w:val="24"/>
          <w:szCs w:val="24"/>
          <w:lang w:eastAsia="ru-RU"/>
        </w:rPr>
        <w:t xml:space="preserve">- заменить # на </w:t>
      </w:r>
      <w:r w:rsidRPr="008B6DA0">
        <w:rPr>
          <w:rFonts w:ascii="Times New Roman" w:hAnsi="Times New Roman"/>
          <w:sz w:val="24"/>
          <w:szCs w:val="24"/>
          <w:lang w:eastAsia="ru-RU"/>
        </w:rPr>
        <w:t>&amp;</w:t>
      </w:r>
      <w:r w:rsidRPr="00115454">
        <w:rPr>
          <w:rFonts w:ascii="Times New Roman" w:hAnsi="Times New Roman"/>
          <w:sz w:val="24"/>
          <w:szCs w:val="24"/>
          <w:lang w:eastAsia="ru-RU"/>
        </w:rPr>
        <w:t>#</w:t>
      </w:r>
      <w:r w:rsidRPr="008B6DA0">
        <w:rPr>
          <w:rFonts w:ascii="Times New Roman" w:hAnsi="Times New Roman"/>
          <w:sz w:val="24"/>
          <w:szCs w:val="24"/>
          <w:lang w:eastAsia="ru-RU"/>
        </w:rPr>
        <w:t>35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823FE5" w:rsidRDefault="00823FE5" w:rsidP="008B6DA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454">
        <w:rPr>
          <w:rFonts w:ascii="Times New Roman" w:hAnsi="Times New Roman"/>
          <w:sz w:val="24"/>
          <w:szCs w:val="24"/>
          <w:lang w:eastAsia="ru-RU"/>
        </w:rPr>
        <w:t>- заменить &amp; на &amp;</w:t>
      </w:r>
      <w:r w:rsidRPr="008B6DA0">
        <w:rPr>
          <w:rFonts w:ascii="Times New Roman" w:hAnsi="Times New Roman"/>
          <w:sz w:val="24"/>
          <w:szCs w:val="24"/>
          <w:lang w:eastAsia="ru-RU"/>
        </w:rPr>
        <w:t>#38.</w:t>
      </w:r>
    </w:p>
    <w:p w:rsidR="00823FE5" w:rsidRDefault="00823FE5" w:rsidP="008B6DA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454">
        <w:rPr>
          <w:rFonts w:ascii="Times New Roman" w:hAnsi="Times New Roman"/>
          <w:sz w:val="24"/>
          <w:szCs w:val="24"/>
          <w:lang w:eastAsia="ru-RU"/>
        </w:rPr>
        <w:t xml:space="preserve">3.10. Осуществлять фильтрацию входного потока данных (например, с использованием методов Server.HTMLEncode и HttpServerUtility.HTMLEncode в ASP и ASP.NET). </w:t>
      </w:r>
    </w:p>
    <w:p w:rsidR="00823FE5" w:rsidRPr="00115454" w:rsidRDefault="00823FE5" w:rsidP="008B6DA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454">
        <w:rPr>
          <w:rFonts w:ascii="Times New Roman" w:hAnsi="Times New Roman"/>
          <w:sz w:val="24"/>
          <w:szCs w:val="24"/>
          <w:lang w:eastAsia="ru-RU"/>
        </w:rPr>
        <w:t xml:space="preserve">3.11. Запретить пользователю ввод данных, в которых допустимы HTML-теги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871"/>
      </w:tblGrid>
      <w:tr w:rsidR="00823FE5" w:rsidRPr="00705CE8" w:rsidTr="00115454">
        <w:trPr>
          <w:tblCellSpacing w:w="15" w:type="dxa"/>
        </w:trPr>
        <w:tc>
          <w:tcPr>
            <w:tcW w:w="0" w:type="auto"/>
            <w:vAlign w:val="center"/>
          </w:tcPr>
          <w:p w:rsidR="00823FE5" w:rsidRDefault="00823FE5" w:rsidP="008B6DA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3.12. Для подсистем управления сессиями пользователей: </w:t>
            </w:r>
          </w:p>
          <w:p w:rsidR="00823FE5" w:rsidRDefault="00823FE5" w:rsidP="008B6DA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организовать авторизованному пользователю веб-приложения возможность самостоятельного завершения сеанса работы в веб-приложении. </w:t>
            </w:r>
          </w:p>
          <w:p w:rsidR="00823FE5" w:rsidRDefault="00823FE5" w:rsidP="008B6DA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обеспечить гарантированное удаление идентификатора соответствующей сессии по завершении сеанса работы клиента веб-приложения. </w:t>
            </w:r>
          </w:p>
          <w:p w:rsidR="00823FE5" w:rsidRDefault="00823FE5" w:rsidP="008B6DA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ограничить время жизненного цикла сессии пользователя. </w:t>
            </w:r>
          </w:p>
          <w:p w:rsidR="00823FE5" w:rsidRDefault="00823FE5" w:rsidP="008B6DA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3.13. Для подсистем разграничения доступа: </w:t>
            </w:r>
          </w:p>
          <w:p w:rsidR="00823FE5" w:rsidRDefault="00823FE5" w:rsidP="008B6DA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организовать доступ к защищенным ресурсам веб-приложения только после прохождения процедуры аутентификации; </w:t>
            </w:r>
          </w:p>
          <w:p w:rsidR="00823FE5" w:rsidRDefault="00823FE5" w:rsidP="008B6DA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54">
              <w:rPr>
                <w:rFonts w:ascii="Times New Roman" w:hAnsi="Times New Roman"/>
                <w:sz w:val="24"/>
                <w:szCs w:val="24"/>
                <w:lang w:eastAsia="ru-RU"/>
              </w:rPr>
              <w:t>- обеспечить хранение аутентификационных данных пользователей веб-приложения только в кри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птографически защищенном виде; </w:t>
            </w:r>
          </w:p>
          <w:p w:rsidR="00823FE5" w:rsidRDefault="00823FE5" w:rsidP="008B6DA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исключить хранение аутентификационных данных (от веб-приложений, СУБД, ТКО, FTP и т.п.) в файлах конфигурации, доступных путем обращения к ним по URL; </w:t>
            </w:r>
          </w:p>
          <w:p w:rsidR="00823FE5" w:rsidRDefault="00823FE5" w:rsidP="008B6DA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исключить хранение в HTML-страницах аутентификационных данных, а также информации, позволяющей сделать вывод о структуре каталогов веб-приложения на веб-сервере; </w:t>
            </w:r>
          </w:p>
          <w:p w:rsidR="00823FE5" w:rsidRDefault="00823FE5" w:rsidP="008B6DA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 случае, если в веб-приложении предусматривается возможность внесения изменений пользователем в принадлежащий ему профиль, внесенные изменения необходимо подтверждать дополнительной процедурой аутентификации; </w:t>
            </w:r>
          </w:p>
          <w:p w:rsidR="00823FE5" w:rsidRDefault="00823FE5" w:rsidP="008B6DA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запретить использование заголовка REFERER в качестве основного механизма авторизации. </w:t>
            </w:r>
          </w:p>
          <w:p w:rsidR="00823FE5" w:rsidRDefault="00823FE5" w:rsidP="008B6DA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3.14. Отказаться от использования на веб-ресурсах (в том числе веб-сайтах) компонентов и контента, подгружаемых с внешних ресурсов, не контролируемых организацией. </w:t>
            </w:r>
          </w:p>
          <w:p w:rsidR="00823FE5" w:rsidRDefault="00823FE5" w:rsidP="008B6DA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3.15. В случае невозможности отказа от использования указанных компонентов и контента осуществлять их проверку на предмет вредоносного воздействия на отображаемую в браузерах пользователя информацию, а также возможность кражи аутентификационных данных и файлов-cookie пользователей. Далее осуществлять периодическую проверку их хэш-сумм. В случае изменения хэшсумм – блокировать использование указанных компонентов и контента на веб-ресурсе и осуществлять их повторную проверку функциональности. В случае отсутствия потенциально вредоносного функционала – проводить дальнейшее сравнение по новой хэш-сумме. </w:t>
            </w:r>
          </w:p>
          <w:p w:rsidR="00823FE5" w:rsidRPr="008B6DA0" w:rsidRDefault="00823FE5" w:rsidP="008B6DA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154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4. Для службы электронной почты </w:t>
            </w:r>
          </w:p>
          <w:p w:rsidR="00823FE5" w:rsidRDefault="00823FE5" w:rsidP="008B6DA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4.1. Исключить практику использования общедоступных зарубежных почтовых сервисов для обмена сообщениями электронной почты. </w:t>
            </w:r>
          </w:p>
          <w:p w:rsidR="00823FE5" w:rsidRDefault="00823FE5" w:rsidP="008B6DA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4.2. Настроить (при возможности) уведомления пользователей в тексте сообщения электронной почты при получении его от внешнего отправителя. </w:t>
            </w:r>
          </w:p>
          <w:p w:rsidR="00823FE5" w:rsidRDefault="00823FE5" w:rsidP="008B6DA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4.3. Запретить неавторизованную отправку электронной почты с адресов почтового домена организации (any@«доменное имя организации»). </w:t>
            </w:r>
          </w:p>
          <w:p w:rsidR="00823FE5" w:rsidRDefault="00823FE5" w:rsidP="008B6DA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4.4. Запретить отправку сообщений на адреса электронной почты, не относящиеся к почтовому домену организации, от произвольных адресов электронной почты (any@any). </w:t>
            </w:r>
          </w:p>
          <w:p w:rsidR="00823FE5" w:rsidRDefault="00823FE5" w:rsidP="008B6DA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54">
              <w:rPr>
                <w:rFonts w:ascii="Times New Roman" w:hAnsi="Times New Roman"/>
                <w:sz w:val="24"/>
                <w:szCs w:val="24"/>
                <w:lang w:eastAsia="ru-RU"/>
              </w:rPr>
              <w:t>4.5. Использовать (при возможности) протокол передачи данных TLS v1.2 (и выше) для защиты почты, передаваемой между почтовым сервером организации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внешними почтовыми серверами. </w:t>
            </w:r>
            <w:r w:rsidRPr="001154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4.6. Использовать протокол передачи данных TLS v1.2 (и выше) для защиты почты, передаваемой между пользователем и почтовым сервером организации (например: SMTPS, IMAPS или расширение STARTTLS). </w:t>
            </w:r>
          </w:p>
          <w:p w:rsidR="00823FE5" w:rsidRDefault="00823FE5" w:rsidP="008B6DA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4.7. Использовать технологии SenderPolicyFramework (SPF, RFC 7208) и DomainKeysIdentifiedMail (DKIM, RFC 4871 и RFC 6376) для подтверждения легитимности сервера электронной почты организации. </w:t>
            </w:r>
          </w:p>
          <w:p w:rsidR="00823FE5" w:rsidRDefault="00823FE5" w:rsidP="008B6DA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4.8. Осуществлять контроль входящих сообщений электронной почты по критериям, предоставляемым технологиями SPF и DKIM. </w:t>
            </w:r>
          </w:p>
          <w:p w:rsidR="00823FE5" w:rsidRDefault="00823FE5" w:rsidP="008B6DA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4.9. Заблокировать (при возможности) получение в электронных письмах вложений с расширениями ADE, ADP, APK, APPX, APPXBUNDLE, BAT, CAB, CHM, CMD, COM, CPL, DLL, DMG, EX, EX_, EXE, HTA, INS, ISP, ISO, JAR, JS, JSE, LIB, LNK, MDE, MSC, MSI, MSIX, MSIXBUNDLE, MSP, MST, NSH, PIF, PS1, SCR, SCT, SHB, SYS, VB, VBE, VBS, VHD, VXD, WSC, WSF, WSH (список не исчерпывающий и может дополняться владельцами информационных ресурсов самостоятельно). </w:t>
            </w:r>
          </w:p>
          <w:p w:rsidR="00823FE5" w:rsidRDefault="00823FE5" w:rsidP="008B6DA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4.10. Настроить антивирусную проверку всех входящих сообщений электронной почты. Запретить открытие пользователями вложенных файлов в сообщениях электронной почты до их проверки антивирусными средствами и проверки (по возможности) их функционала в изолированной программной среде (типа «Песочница»). </w:t>
            </w:r>
          </w:p>
          <w:p w:rsidR="00823FE5" w:rsidRPr="008B6DA0" w:rsidRDefault="00823FE5" w:rsidP="008B6DA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154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5. Для службы DNS </w:t>
            </w:r>
          </w:p>
          <w:p w:rsidR="00823FE5" w:rsidRDefault="00823FE5" w:rsidP="008B6DA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5.1. Обеспечить наличие у организации прав на свои доменные имена. </w:t>
            </w:r>
          </w:p>
          <w:p w:rsidR="00823FE5" w:rsidRDefault="00823FE5" w:rsidP="008B6DA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5.2. Обеспечить разнесение ролей DNS-серверов «User Primary DNS Server» и «DomainPrimary DNS Server» на разные физические и/или виртуальные серверы. </w:t>
            </w:r>
          </w:p>
          <w:p w:rsidR="00823FE5" w:rsidRPr="00310AA4" w:rsidRDefault="00823FE5" w:rsidP="008B6DA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10AA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5.3. </w:t>
            </w:r>
            <w:r w:rsidRPr="00115454">
              <w:rPr>
                <w:rFonts w:ascii="Times New Roman" w:hAnsi="Times New Roman"/>
                <w:sz w:val="24"/>
                <w:szCs w:val="24"/>
                <w:lang w:eastAsia="ru-RU"/>
              </w:rPr>
              <w:t>Вчасти</w:t>
            </w:r>
            <w:r w:rsidRPr="00310AA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«Domain Primary DNS Server»: </w:t>
            </w:r>
          </w:p>
          <w:p w:rsidR="00823FE5" w:rsidRDefault="00823FE5" w:rsidP="008B6DA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запретить рекурсивные запросы разрешения доменных имён; </w:t>
            </w:r>
          </w:p>
          <w:p w:rsidR="00823FE5" w:rsidRDefault="00823FE5" w:rsidP="008B6DA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запретить разрешение доменных имён объектов, не относящихся к информационным ресурсам организации; </w:t>
            </w:r>
          </w:p>
          <w:p w:rsidR="00823FE5" w:rsidRDefault="00823FE5" w:rsidP="008B6DA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настроить механизмы защиты от спуфинг-атак; </w:t>
            </w:r>
          </w:p>
          <w:p w:rsidR="00823FE5" w:rsidRDefault="00823FE5" w:rsidP="008B6DA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запретить уведомления и перенос зон произвольными объектами сети Интернет. Настроить список доверенных DNS-серверов; </w:t>
            </w:r>
          </w:p>
          <w:p w:rsidR="00823FE5" w:rsidRDefault="00823FE5" w:rsidP="008B6DA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54">
              <w:rPr>
                <w:rFonts w:ascii="Times New Roman" w:hAnsi="Times New Roman"/>
                <w:sz w:val="24"/>
                <w:szCs w:val="24"/>
                <w:lang w:eastAsia="ru-RU"/>
              </w:rPr>
              <w:t>- настроить правила предварительной фильтрации посту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пающих запросов (Таблица № 1).</w:t>
            </w:r>
          </w:p>
          <w:p w:rsidR="00823FE5" w:rsidRDefault="00823FE5" w:rsidP="008B6DA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Таблица № 1: </w:t>
            </w:r>
          </w:p>
          <w:p w:rsidR="00823FE5" w:rsidRDefault="00823FE5" w:rsidP="008B6DA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фильтрации запросов. </w:t>
            </w:r>
          </w:p>
          <w:p w:rsidR="00823FE5" w:rsidRDefault="00823FE5" w:rsidP="008B6DA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Описание IP-адрес источника </w:t>
            </w:r>
          </w:p>
          <w:p w:rsidR="00823FE5" w:rsidRDefault="00823FE5" w:rsidP="008B6DA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Сетевой порт источника IP-адрес назначения </w:t>
            </w:r>
          </w:p>
          <w:p w:rsidR="00823FE5" w:rsidRDefault="00823FE5" w:rsidP="008B6DA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Сетевой порт назначения </w:t>
            </w:r>
          </w:p>
          <w:p w:rsidR="00823FE5" w:rsidRDefault="00823FE5" w:rsidP="008B6DA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Входящий запрос Любой 53/udp; 53/tcp; </w:t>
            </w:r>
          </w:p>
          <w:p w:rsidR="00823FE5" w:rsidRDefault="00823FE5" w:rsidP="008B6DA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&gt;1023/udp; &gt;1023/tcp. IP-адрес </w:t>
            </w:r>
          </w:p>
          <w:p w:rsidR="00823FE5" w:rsidRDefault="00823FE5" w:rsidP="008B6DA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DNS-сервера53/udp; </w:t>
            </w:r>
          </w:p>
          <w:p w:rsidR="00823FE5" w:rsidRDefault="00823FE5" w:rsidP="008B6DA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53/tcp. </w:t>
            </w:r>
          </w:p>
          <w:p w:rsidR="00823FE5" w:rsidRDefault="00823FE5" w:rsidP="008B6DA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 на запрос IP-адрес </w:t>
            </w:r>
          </w:p>
          <w:p w:rsidR="00823FE5" w:rsidRDefault="00823FE5" w:rsidP="008B6DA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DNS-сервера53/udp; 53/tcp. Любой 53/udp; 53/tcp; </w:t>
            </w:r>
          </w:p>
          <w:p w:rsidR="00823FE5" w:rsidRDefault="00823FE5" w:rsidP="008B6DA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&gt;1023/udp; &gt;1023/tcp. </w:t>
            </w:r>
          </w:p>
          <w:p w:rsidR="00823FE5" w:rsidRDefault="00823FE5" w:rsidP="008B6DA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5.4. Запретить в качестве «User Primary DNS Server» использовать DNS-серверы, расположенные за пределами Российской Федерации (например, перейти на использование НСДИ). </w:t>
            </w:r>
          </w:p>
          <w:p w:rsidR="00823FE5" w:rsidRPr="008B6DA0" w:rsidRDefault="00823FE5" w:rsidP="008B6DA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154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 Для парольной защиты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823FE5" w:rsidRDefault="00823FE5" w:rsidP="008B6DA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6.1. Использовать для формирования паролей последовательности длиной не менее 12 символов для пользователей и не менее 14 символов для администраторов и алфавит, состоящий как минимум, из строчных и прописных символов латинского алфавита и цифр (мощность алфавита составляет не менее 62 символов) и спецсимволов. </w:t>
            </w:r>
          </w:p>
          <w:p w:rsidR="00823FE5" w:rsidRDefault="00823FE5" w:rsidP="008B6DA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6.2. Пароль не должен содержать имя, фамилию, дату рождения, месяц, логин, название компании в любых словоформах. По возможности генерацию паролей осуществлять на основе псевдослучайных функций. </w:t>
            </w:r>
          </w:p>
          <w:p w:rsidR="00823FE5" w:rsidRDefault="00823FE5" w:rsidP="008B6DA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6.3. Настроить механизмы защиты от подбора аутентификационных данных. Использовать меры по временной блокировке учетных записей. Осуществлять мониторинг блокировок учетных записей на предмет попыток массовых аутентификаций. </w:t>
            </w:r>
          </w:p>
          <w:p w:rsidR="00823FE5" w:rsidRDefault="00823FE5" w:rsidP="008B6DA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6.4. Хранить аутентификационные данные только в криптографически защищенном виде. </w:t>
            </w:r>
          </w:p>
          <w:p w:rsidR="00823FE5" w:rsidRDefault="00823FE5" w:rsidP="008B6DA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6.5. Не применять одинаковые пароли для различных учетных записей. </w:t>
            </w:r>
          </w:p>
          <w:p w:rsidR="00823FE5" w:rsidRDefault="00823FE5" w:rsidP="008B6DA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6.6. Исключить практику хранения паролей пользователей в атрибутах их учетных записей. </w:t>
            </w:r>
          </w:p>
          <w:p w:rsidR="00823FE5" w:rsidRDefault="00823FE5" w:rsidP="008B6DA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6.7. Настроить срок действия пароля пользователей (рекомендуемое значение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политики – не более 90 дней). </w:t>
            </w:r>
          </w:p>
          <w:p w:rsidR="00823FE5" w:rsidRDefault="00823FE5" w:rsidP="008B6DA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6.8. Удалить (заблокировать) неиспользуемые учетные записи (например: уволенных работников, работников подрядных организаций, срок договора на услуги которых истек). </w:t>
            </w:r>
          </w:p>
          <w:p w:rsidR="00823FE5" w:rsidRDefault="00823FE5" w:rsidP="008B6DA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6.9. Ограничить список учетных записей, обладающих правами администратора. </w:t>
            </w:r>
          </w:p>
          <w:p w:rsidR="00823FE5" w:rsidRDefault="00823FE5" w:rsidP="008B6DA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6.10. Организовать смену аутентификационных данных учетных записей пользователей, имеющих пароли, настроенные «по умолчанию» (в том числе от сервисных учетных записей), нестойкие к атаке типа «перебор по словарю» и (или) применяемые ранее для регистрации на сторонних сервисах, размещенных в сети Интернет. </w:t>
            </w:r>
          </w:p>
          <w:p w:rsidR="00823FE5" w:rsidRPr="008B6DA0" w:rsidRDefault="00823FE5" w:rsidP="008B6DA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154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7. Для информационно-телекоммуникационной сети организации: </w:t>
            </w:r>
          </w:p>
          <w:p w:rsidR="00823FE5" w:rsidRDefault="00823FE5" w:rsidP="008B6DA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7.1. Запретить техническими средствами подключение к информационнотелекоммуникационной сети организации сетевых объектов, не входящих в ее состав, в том числе личных средств вычислительной техники (ноутбуки, персональные компьютеры, файловые хранилища, маршрутизаторы и другие подобные устройства) работников организации. </w:t>
            </w:r>
          </w:p>
          <w:p w:rsidR="00823FE5" w:rsidRDefault="00823FE5" w:rsidP="008B6DA0">
            <w:pPr>
              <w:tabs>
                <w:tab w:val="left" w:pos="709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7.2. Разработать политику маршрутизации сетевого трафика в информационнотелекоммуникационной сети организации, в которой предусмотреть ограничение удаленного доступа к управляющим интерфейсам телекоммуникационного оборудования, серверам и рабочим станциям администраторов. </w:t>
            </w:r>
          </w:p>
          <w:p w:rsidR="00823FE5" w:rsidRDefault="00823FE5" w:rsidP="008B6DA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7.3. Исключить сопряжение информационно-телекоммуникационной сети организации с информационными ресурсами организации, участвующими в управлении производственными и технологическими процессами. </w:t>
            </w:r>
          </w:p>
          <w:p w:rsidR="00823FE5" w:rsidRDefault="00823FE5" w:rsidP="008B6DA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7.4. Использовать для удаленного администрирования как информационных ресурсов, подключенных к информационно-телекоммуникационной сети, так и телекоммуникационного оборудования только защищенные протоколы (например, ssh, https). </w:t>
            </w:r>
          </w:p>
          <w:p w:rsidR="00823FE5" w:rsidRDefault="00823FE5" w:rsidP="008B6DA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7.5. Организовать в информационно-телекоммуникационной сети организации демилитаризованную зону и обеспечить размещение в ней информационных ресурсов, доступных из сети Интернет. Ограничить доступ из демилитаризованной зоны к другим информационным ресурсам информационно-телекоммуникационной сети. </w:t>
            </w:r>
          </w:p>
          <w:p w:rsidR="00823FE5" w:rsidRPr="008B6DA0" w:rsidRDefault="00823FE5" w:rsidP="008B6DA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154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8. Для контроля информационной безопасности: </w:t>
            </w:r>
          </w:p>
          <w:p w:rsidR="00823FE5" w:rsidRDefault="00823FE5" w:rsidP="008B6DA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8.1. Проводить на постоянной основе анализ информационных ресурсов на предмет наличия критических уязвимостей. </w:t>
            </w:r>
          </w:p>
          <w:p w:rsidR="00823FE5" w:rsidRDefault="00823FE5" w:rsidP="008B6DA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8.2. Проводить корректировку настроек программного обеспечения и используемых средств защиты информации с целью минимизации возможности эксплуатации уязвимостей в случае их выявления. </w:t>
            </w:r>
          </w:p>
          <w:p w:rsidR="00823FE5" w:rsidRDefault="00823FE5" w:rsidP="008B6DA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8.3. Отключить автоматическую установку обновлений безопасности для всех продуктов. Очередное обновление может содержать уязвимость или недокументированную возможность, которую смогут использовать злоумышленники. </w:t>
            </w:r>
          </w:p>
          <w:p w:rsidR="00823FE5" w:rsidRDefault="00823FE5" w:rsidP="008B6DA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8.4. Организовать мониторинг событий информационной безопасности, позволяющий оперативно реагировать на компьютерные инциденты в случае их возникновения. </w:t>
            </w:r>
          </w:p>
          <w:p w:rsidR="00823FE5" w:rsidRDefault="00823FE5" w:rsidP="008B6DA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8.5. Организовать резервное копирование критической информации (базы данных, образы операционных систем ключевых работников организации, конфигурационные файлы серверного и телекоммуникационного оборудования) в обязательном порядке на файловые хранилища (отчуждаемые носители информации), изолированные от информационно-телекоммуникационной сети организации. </w:t>
            </w:r>
          </w:p>
          <w:p w:rsidR="00823FE5" w:rsidRDefault="00823FE5" w:rsidP="008B6DA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8.6. Проводить тестирование восстановления из резервных копий. </w:t>
            </w:r>
          </w:p>
          <w:p w:rsidR="00823FE5" w:rsidRPr="00115454" w:rsidRDefault="00823FE5" w:rsidP="008B6DA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8.7. Запретить отправку событий безопасности во внешние иностранные сервисы (например: Cloud SIEM, Cloud EDR, SOC, MDR и аналогичные им). </w:t>
            </w:r>
          </w:p>
        </w:tc>
      </w:tr>
    </w:tbl>
    <w:p w:rsidR="00823FE5" w:rsidRPr="008B6DA0" w:rsidRDefault="00823FE5" w:rsidP="008B6DA0">
      <w:pPr>
        <w:spacing w:after="0" w:line="240" w:lineRule="auto"/>
        <w:rPr>
          <w:sz w:val="20"/>
        </w:rPr>
      </w:pPr>
    </w:p>
    <w:p w:rsidR="00823FE5" w:rsidRPr="008B6DA0" w:rsidRDefault="00823FE5" w:rsidP="008B6DA0">
      <w:pPr>
        <w:spacing w:after="0" w:line="240" w:lineRule="auto"/>
        <w:rPr>
          <w:rFonts w:ascii="Times New Roman" w:hAnsi="Times New Roman"/>
          <w:spacing w:val="2"/>
          <w:sz w:val="24"/>
          <w:szCs w:val="26"/>
        </w:rPr>
      </w:pPr>
      <w:r w:rsidRPr="008B6DA0">
        <w:rPr>
          <w:rFonts w:ascii="Times New Roman" w:hAnsi="Times New Roman"/>
          <w:bCs/>
          <w:sz w:val="24"/>
          <w:szCs w:val="26"/>
        </w:rPr>
        <w:t>Ответственное лицо за работу в сети Интернет</w:t>
      </w:r>
      <w:r w:rsidRPr="008B6DA0">
        <w:rPr>
          <w:rFonts w:ascii="Times New Roman" w:hAnsi="Times New Roman"/>
          <w:spacing w:val="2"/>
          <w:sz w:val="24"/>
          <w:szCs w:val="26"/>
        </w:rPr>
        <w:t>:                                    Савченко Н.В.</w:t>
      </w:r>
    </w:p>
    <w:p w:rsidR="00823FE5" w:rsidRPr="008B6DA0" w:rsidRDefault="00823FE5" w:rsidP="008B6DA0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pacing w:val="2"/>
          <w:sz w:val="24"/>
          <w:szCs w:val="26"/>
        </w:rPr>
      </w:pPr>
    </w:p>
    <w:p w:rsidR="00823FE5" w:rsidRPr="008B6DA0" w:rsidRDefault="00823FE5" w:rsidP="00C04024">
      <w:pPr>
        <w:shd w:val="clear" w:color="auto" w:fill="FFFFFF"/>
        <w:spacing w:after="0" w:line="240" w:lineRule="auto"/>
        <w:ind w:left="5670" w:right="5"/>
        <w:jc w:val="both"/>
        <w:rPr>
          <w:rFonts w:ascii="Times New Roman" w:hAnsi="Times New Roman"/>
          <w:spacing w:val="2"/>
          <w:sz w:val="24"/>
          <w:szCs w:val="26"/>
        </w:rPr>
      </w:pPr>
      <w:r w:rsidRPr="008B6DA0">
        <w:rPr>
          <w:rFonts w:ascii="Times New Roman" w:hAnsi="Times New Roman"/>
          <w:spacing w:val="2"/>
          <w:sz w:val="24"/>
          <w:szCs w:val="26"/>
        </w:rPr>
        <w:t>Рассмотрено и одобрено</w:t>
      </w:r>
    </w:p>
    <w:p w:rsidR="00823FE5" w:rsidRPr="008B6DA0" w:rsidRDefault="00823FE5" w:rsidP="00C04024">
      <w:pPr>
        <w:shd w:val="clear" w:color="auto" w:fill="FFFFFF"/>
        <w:spacing w:after="0" w:line="240" w:lineRule="auto"/>
        <w:ind w:left="5670" w:right="5"/>
        <w:jc w:val="both"/>
        <w:rPr>
          <w:rFonts w:ascii="Times New Roman" w:hAnsi="Times New Roman"/>
          <w:spacing w:val="2"/>
          <w:sz w:val="24"/>
          <w:szCs w:val="26"/>
        </w:rPr>
      </w:pPr>
      <w:r w:rsidRPr="008B6DA0">
        <w:rPr>
          <w:rFonts w:ascii="Times New Roman" w:hAnsi="Times New Roman"/>
          <w:spacing w:val="2"/>
          <w:sz w:val="24"/>
          <w:szCs w:val="26"/>
        </w:rPr>
        <w:t>на заседании методического совета</w:t>
      </w:r>
    </w:p>
    <w:p w:rsidR="00823FE5" w:rsidRPr="008B6DA0" w:rsidRDefault="00823FE5" w:rsidP="00C04024">
      <w:pPr>
        <w:shd w:val="clear" w:color="auto" w:fill="FFFFFF"/>
        <w:spacing w:after="0" w:line="240" w:lineRule="auto"/>
        <w:ind w:left="5670" w:right="5"/>
        <w:jc w:val="both"/>
        <w:rPr>
          <w:rFonts w:ascii="Times New Roman" w:hAnsi="Times New Roman"/>
          <w:spacing w:val="2"/>
          <w:sz w:val="24"/>
          <w:szCs w:val="26"/>
        </w:rPr>
      </w:pPr>
      <w:r w:rsidRPr="008B6DA0">
        <w:rPr>
          <w:rFonts w:ascii="Times New Roman" w:hAnsi="Times New Roman"/>
          <w:spacing w:val="2"/>
          <w:sz w:val="24"/>
          <w:szCs w:val="26"/>
        </w:rPr>
        <w:t xml:space="preserve">общеобразовательной организации </w:t>
      </w:r>
    </w:p>
    <w:p w:rsidR="00823FE5" w:rsidRDefault="00823FE5">
      <w:bookmarkStart w:id="0" w:name="_GoBack"/>
      <w:bookmarkEnd w:id="0"/>
    </w:p>
    <w:sectPr w:rsidR="00823FE5" w:rsidSect="00C04024">
      <w:pgSz w:w="11906" w:h="16838"/>
      <w:pgMar w:top="568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3242"/>
    <w:rsid w:val="00115454"/>
    <w:rsid w:val="00310AA4"/>
    <w:rsid w:val="00364D93"/>
    <w:rsid w:val="00705CE8"/>
    <w:rsid w:val="0070671F"/>
    <w:rsid w:val="007B1C4D"/>
    <w:rsid w:val="00823FE5"/>
    <w:rsid w:val="008B6DA0"/>
    <w:rsid w:val="00B83242"/>
    <w:rsid w:val="00C04024"/>
    <w:rsid w:val="00C67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71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04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2488</Words>
  <Characters>14184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Обобщенные рекомендации для работников общеобразовательной организации по минимизации возможных угроз информационной безопасности информационным ресурсам Российской Федерации</dc:title>
  <dc:subject/>
  <dc:creator>admin</dc:creator>
  <cp:keywords/>
  <dc:description/>
  <cp:lastModifiedBy>User</cp:lastModifiedBy>
  <cp:revision>2</cp:revision>
  <dcterms:created xsi:type="dcterms:W3CDTF">2024-01-19T10:12:00Z</dcterms:created>
  <dcterms:modified xsi:type="dcterms:W3CDTF">2024-01-19T10:12:00Z</dcterms:modified>
</cp:coreProperties>
</file>