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78" w:rsidRPr="00D2243F" w:rsidRDefault="00D31C78" w:rsidP="00D31C78">
      <w:pPr>
        <w:spacing w:after="0"/>
        <w:ind w:firstLine="0"/>
        <w:jc w:val="center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D31C78" w:rsidRPr="00D2243F" w:rsidRDefault="00D31C78" w:rsidP="00D31C78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31C78" w:rsidRPr="00D2243F" w:rsidRDefault="00D31C78" w:rsidP="00D31C78">
      <w:pPr>
        <w:spacing w:after="0"/>
        <w:ind w:left="4956"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243F">
        <w:rPr>
          <w:rFonts w:eastAsia="Times New Roman" w:cs="Times New Roman"/>
          <w:b/>
          <w:sz w:val="24"/>
          <w:szCs w:val="24"/>
          <w:lang w:eastAsia="ru-RU"/>
        </w:rPr>
        <w:t>«Утверждаю»</w:t>
      </w:r>
    </w:p>
    <w:p w:rsidR="00D31C78" w:rsidRPr="00D2243F" w:rsidRDefault="00B670D4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. директора </w:t>
      </w:r>
      <w:r w:rsidR="00D31C78"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ГКОУ «Специальная 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(коррекционная) 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общеобразовательная</w:t>
      </w:r>
    </w:p>
    <w:p w:rsidR="00D31C78" w:rsidRPr="00D2243F" w:rsidRDefault="00D31C78" w:rsidP="00D31C78">
      <w:pPr>
        <w:spacing w:after="0"/>
        <w:ind w:left="6372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школа-интернат № 10»</w:t>
      </w:r>
    </w:p>
    <w:p w:rsidR="00D31C78" w:rsidRPr="00D2243F" w:rsidRDefault="00D31C78" w:rsidP="00D31C78">
      <w:pPr>
        <w:spacing w:after="0"/>
        <w:ind w:left="4253" w:firstLine="0"/>
        <w:rPr>
          <w:rFonts w:eastAsia="Times New Roman" w:cs="Times New Roman"/>
          <w:sz w:val="26"/>
          <w:szCs w:val="26"/>
          <w:lang w:eastAsia="ru-RU"/>
        </w:rPr>
      </w:pPr>
    </w:p>
    <w:p w:rsidR="00D31C78" w:rsidRPr="00D2243F" w:rsidRDefault="00D31C78" w:rsidP="00D31C78">
      <w:pPr>
        <w:spacing w:after="0"/>
        <w:ind w:left="5671" w:firstLine="701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D2243F">
        <w:rPr>
          <w:rFonts w:eastAsia="Times New Roman" w:cs="Times New Roman"/>
          <w:sz w:val="26"/>
          <w:szCs w:val="26"/>
          <w:lang w:eastAsia="ru-RU"/>
        </w:rPr>
        <w:t>____________</w:t>
      </w:r>
      <w:r w:rsidRPr="00D2243F">
        <w:rPr>
          <w:rFonts w:eastAsia="Times New Roman" w:cs="Times New Roman"/>
          <w:sz w:val="24"/>
          <w:szCs w:val="24"/>
          <w:lang w:eastAsia="ru-RU"/>
        </w:rPr>
        <w:t>Н.И. Герасимова</w:t>
      </w:r>
      <w:r w:rsidRPr="00D2243F"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</w:p>
    <w:p w:rsidR="00D31C78" w:rsidRPr="00D2243F" w:rsidRDefault="00D31C78" w:rsidP="00D31C78">
      <w:pPr>
        <w:spacing w:after="0"/>
        <w:ind w:left="5669" w:firstLine="703"/>
        <w:rPr>
          <w:rFonts w:eastAsia="Times New Roman" w:cs="Times New Roman"/>
          <w:sz w:val="24"/>
          <w:szCs w:val="24"/>
          <w:lang w:eastAsia="ru-RU"/>
        </w:rPr>
      </w:pPr>
      <w:r w:rsidRPr="00D2243F">
        <w:rPr>
          <w:rFonts w:eastAsia="Times New Roman" w:cs="Times New Roman"/>
          <w:sz w:val="24"/>
          <w:szCs w:val="24"/>
          <w:lang w:eastAsia="ru-RU"/>
        </w:rPr>
        <w:t>"___"______________ 2024г.</w:t>
      </w:r>
    </w:p>
    <w:p w:rsidR="001C54D8" w:rsidRDefault="001C54D8" w:rsidP="001C54D8">
      <w:pPr>
        <w:widowControl w:val="0"/>
        <w:snapToGrid w:val="0"/>
        <w:spacing w:after="0" w:line="281" w:lineRule="auto"/>
        <w:ind w:firstLine="0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bookmarkStart w:id="0" w:name="_Toc70760732"/>
    </w:p>
    <w:p w:rsidR="001C54D8" w:rsidRPr="001C54D8" w:rsidRDefault="001C54D8" w:rsidP="001C54D8">
      <w:pPr>
        <w:widowControl w:val="0"/>
        <w:snapToGrid w:val="0"/>
        <w:spacing w:after="0" w:line="281" w:lineRule="auto"/>
        <w:ind w:firstLine="0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1C54D8">
        <w:rPr>
          <w:rFonts w:eastAsia="Times New Roman" w:cs="Times New Roman"/>
          <w:b/>
          <w:bCs/>
          <w:sz w:val="24"/>
          <w:szCs w:val="20"/>
          <w:lang w:eastAsia="ru-RU"/>
        </w:rPr>
        <w:t>Инструкция по пожарной безопасности при проведении массовых мероприятий</w:t>
      </w:r>
      <w:bookmarkEnd w:id="0"/>
    </w:p>
    <w:p w:rsidR="001C54D8" w:rsidRPr="001C54D8" w:rsidRDefault="001C54D8" w:rsidP="001C54D8">
      <w:pPr>
        <w:spacing w:after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1. Общие требования безопасности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1.1. Вся полнота ответственности за соблюдением требований пожарной безопасности участников культурно-массового мероприятия возлагается на Директора и должностных лиц школы.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color w:val="000000"/>
          <w:sz w:val="24"/>
          <w:szCs w:val="24"/>
          <w:lang w:eastAsia="ru-RU"/>
        </w:rPr>
        <w:t>Инструкция разработана в соответствии с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1C54D8" w:rsidRPr="001C54D8" w:rsidRDefault="001C54D8" w:rsidP="001C54D8">
      <w:pPr>
        <w:numPr>
          <w:ilvl w:val="0"/>
          <w:numId w:val="2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Постановлением Правительства РФ от 16.09.2020 N </w:t>
      </w:r>
      <w:proofErr w:type="gramStart"/>
      <w:r w:rsidRPr="001C54D8">
        <w:rPr>
          <w:rFonts w:eastAsia="Times New Roman" w:cs="Times New Roman"/>
          <w:sz w:val="24"/>
          <w:szCs w:val="24"/>
          <w:lang w:eastAsia="ru-RU"/>
        </w:rPr>
        <w:t>1479  "</w:t>
      </w:r>
      <w:proofErr w:type="gramEnd"/>
      <w:r w:rsidRPr="001C54D8">
        <w:rPr>
          <w:rFonts w:eastAsia="Times New Roman" w:cs="Times New Roman"/>
          <w:sz w:val="24"/>
          <w:szCs w:val="24"/>
          <w:lang w:eastAsia="ru-RU"/>
        </w:rPr>
        <w:t>О противопожарном режиме" (вместе с "Правилами противопожарного режима в Российской Федерации")</w:t>
      </w:r>
    </w:p>
    <w:p w:rsidR="001C54D8" w:rsidRPr="001C54D8" w:rsidRDefault="001C54D8" w:rsidP="001C54D8">
      <w:pPr>
        <w:numPr>
          <w:ilvl w:val="0"/>
          <w:numId w:val="2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Федеральным законом от 22.07.2008 N 123-ФЗ (ред. от 27.12.2018) "Технический регламент о требованиях пожарной безопасности"</w:t>
      </w:r>
    </w:p>
    <w:p w:rsidR="001C54D8" w:rsidRPr="001C54D8" w:rsidRDefault="001C54D8" w:rsidP="001C54D8">
      <w:pPr>
        <w:numPr>
          <w:ilvl w:val="0"/>
          <w:numId w:val="2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Федеральному закону от 21.12.1994 N 69-ФЗ (ред. от 22.12.2020) "О пожарной безопасности"</w:t>
      </w:r>
    </w:p>
    <w:p w:rsidR="001C54D8" w:rsidRPr="001C54D8" w:rsidRDefault="001C54D8" w:rsidP="001C54D8">
      <w:pPr>
        <w:numPr>
          <w:ilvl w:val="0"/>
          <w:numId w:val="2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Приказом МЧС РФ от 12.12.2007 N 645 (ред. от 22.06.2010) "Об утверждении Норм пожарной безопасности "Обучение мерам пожарной безопасности работников организаций"</w:t>
      </w:r>
    </w:p>
    <w:p w:rsidR="001C54D8" w:rsidRPr="001C54D8" w:rsidRDefault="001C54D8" w:rsidP="001C54D8">
      <w:pPr>
        <w:numPr>
          <w:ilvl w:val="0"/>
          <w:numId w:val="24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Приказом МЧС России от 28.06.2018 N 261 "Об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безопасности"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1.2. Приказом Директора школы должны быть назначены ответственные лица (организаторы) за проведение культурно-массового мероприятия. Приказ должен быть доведен до организаторов мероприятия под роспись.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1.3. 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Директор 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школы несёт персональную ответственность за безопасность людей при проведении мероприятий с участием 50 человек и более (далее - мероприятия с массовым пребыванием людей) обеспечивает: 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осмотр помещений перед началом мероприятий с массовым пребыванием людей в части соблюдения мер пожарной безопасности;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дежурство ответственных лиц на сцене и в помещении школы.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1.4. С организаторами культурно-массового мероприятия в школе должен быть проведен, в обязательном порядке, целевой инструктаж с регистрацией в журнале "Целевого противопожарного инструктажа". Инструктаж проводится ответственным за пожарную безопасность в школе. </w:t>
      </w:r>
      <w:r w:rsidRPr="001C54D8">
        <w:rPr>
          <w:rFonts w:eastAsia="Times New Roman" w:cs="Times New Roman"/>
          <w:sz w:val="24"/>
          <w:szCs w:val="24"/>
          <w:lang w:eastAsia="ru-RU"/>
        </w:rPr>
        <w:tab/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 xml:space="preserve">1.5. Организаторы проведения мероприятий, должны провести инструктаж по правилам безопасности со всеми участниками массового мероприятия: </w:t>
      </w:r>
    </w:p>
    <w:p w:rsidR="001C54D8" w:rsidRPr="001C54D8" w:rsidRDefault="001C54D8" w:rsidP="001C54D8">
      <w:pPr>
        <w:numPr>
          <w:ilvl w:val="0"/>
          <w:numId w:val="2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с учащимися младших классов инструктаж проводиться в форме беседы; </w:t>
      </w:r>
    </w:p>
    <w:p w:rsidR="001C54D8" w:rsidRPr="001C54D8" w:rsidRDefault="001C54D8" w:rsidP="001C54D8">
      <w:pPr>
        <w:numPr>
          <w:ilvl w:val="0"/>
          <w:numId w:val="21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с учащимися старших классов проводится целевой противопожарный инструктаж с регистрацией в классном журнале проведения целевых инструктажей по пожарной безопасности.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1.6. На время проведения массового мероприятия должно быть обеспечено дежурство работников школы в составе достаточном для поддержания порядка и безопасности участников, но не менее 2-х человек.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1.7. В помещениях с массовым пребыванием людей на случай отключения электроэнергии у организаторов должны быть электрические фонари с автономным питанием.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1.8. Для оказания первой помощи в случае ухудшения здоровья или получения травмы участником мероприятия организаторы должны быть обеспечены аптечками, для оказания первой помощи.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1.9. При отсутствии в помещении достаточного искусственного освещения все культурно-массовые мероприятия должны проводиться только в светлое время суток.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1.10. Помещения для проведения массовых мероприятий должны быть обеспечены первичными средствами пожаротушения.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1.11. Этажи и помещения с массовым пребыванием людей в школе должны быть оборудованы автоматической системой пожарной сигнализации.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1.12. Деревянные конструкции, драпировки и т. п. элементы в актовых (зрительных, танцевальных, спортивных) залах должны быть обработаны огнезащитными составами с обязательным оформлением акта организацией, выполняющей данную работу.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1.13. При проведении массовых мероприятий возможно воздействие на участников следующих опасных и вредных факторов:</w:t>
      </w:r>
    </w:p>
    <w:p w:rsidR="001C54D8" w:rsidRPr="001C54D8" w:rsidRDefault="001C54D8" w:rsidP="001C54D8">
      <w:pPr>
        <w:numPr>
          <w:ilvl w:val="0"/>
          <w:numId w:val="2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пожарная опасность;</w:t>
      </w:r>
    </w:p>
    <w:p w:rsidR="001C54D8" w:rsidRPr="001C54D8" w:rsidRDefault="001C54D8" w:rsidP="001C54D8">
      <w:pPr>
        <w:numPr>
          <w:ilvl w:val="0"/>
          <w:numId w:val="2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аварийная ситуация, связанная с отключением электропитания школы;</w:t>
      </w:r>
    </w:p>
    <w:p w:rsidR="001C54D8" w:rsidRPr="001C54D8" w:rsidRDefault="001C54D8" w:rsidP="001C54D8">
      <w:pPr>
        <w:numPr>
          <w:ilvl w:val="0"/>
          <w:numId w:val="2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шалости и хулиганские действия участников;</w:t>
      </w:r>
    </w:p>
    <w:p w:rsidR="001C54D8" w:rsidRPr="001C54D8" w:rsidRDefault="001C54D8" w:rsidP="001C54D8">
      <w:pPr>
        <w:numPr>
          <w:ilvl w:val="0"/>
          <w:numId w:val="22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нарушение правил и культуры поведения во время массового мероприятия.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1.14. Помещения для массовых мероприятий должны быть обеспечены не менее чем двумя эвакуационными выходами, отвечающими требованиям норм проектирования и обозначенными указателями с надписью «Выход», а сами помещения должны быть расположены не выше второго этажа в зданиях с горючими перекрытиями.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1.15. Окна помещений, где проводятся культурно-массовые мероприятия, не должны иметь решеток.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1.16. 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Директор </w:t>
      </w:r>
      <w:r w:rsidRPr="001C54D8">
        <w:rPr>
          <w:rFonts w:eastAsia="Times New Roman" w:cs="Times New Roman"/>
          <w:sz w:val="24"/>
          <w:szCs w:val="24"/>
          <w:lang w:eastAsia="ru-RU"/>
        </w:rPr>
        <w:t>школы при проведении мероприятий с участием 50 человек и более - мероприятия с массовым пребыванием людей обеспечивает: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осмотр помещений перед началом мероприятий с массовым пребыванием людей в части соблюдения мер пожарной безопасности;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дежурство ответственных лиц на сцене, в помещении и в коридорах школы;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мероприятия с массовым пребыванием людей в помещениях без электрического освещения проводятся только в светлое время суток. В этих помещениях должно быть обеспечено естественное освещение;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если на мероприятиях с массовым пребыванием людей применяются электрические гирлянды и иллюминация, имеющие соответствующие сертификаты соответствия;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новогодняя елка устанавливается на устойчивом основании и не должна загромождать эвакуационные пути и выходы из помещения;</w:t>
      </w:r>
    </w:p>
    <w:p w:rsidR="001C54D8" w:rsidRPr="001C54D8" w:rsidRDefault="001C54D8" w:rsidP="001C54D8">
      <w:pPr>
        <w:numPr>
          <w:ilvl w:val="0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ветки елки должны находиться на расстоянии не менее 1 метра от стен и потолков, а также приборов систем отопления и кондиционирования;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1.17. На мероприятиях с массовым пребыванием людей запрещается:</w:t>
      </w:r>
    </w:p>
    <w:p w:rsidR="001C54D8" w:rsidRPr="001C54D8" w:rsidRDefault="001C54D8" w:rsidP="001C54D8">
      <w:pPr>
        <w:numPr>
          <w:ilvl w:val="1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1C54D8" w:rsidRPr="001C54D8" w:rsidRDefault="001C54D8" w:rsidP="001C54D8">
      <w:pPr>
        <w:numPr>
          <w:ilvl w:val="1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1C54D8">
        <w:rPr>
          <w:rFonts w:eastAsia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1C54D8">
        <w:rPr>
          <w:rFonts w:eastAsia="Times New Roman" w:cs="Times New Roman"/>
          <w:sz w:val="24"/>
          <w:szCs w:val="24"/>
          <w:lang w:eastAsia="ru-RU"/>
        </w:rPr>
        <w:t xml:space="preserve"> работы;</w:t>
      </w:r>
    </w:p>
    <w:p w:rsidR="001C54D8" w:rsidRPr="001C54D8" w:rsidRDefault="001C54D8" w:rsidP="001C54D8">
      <w:pPr>
        <w:numPr>
          <w:ilvl w:val="1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1C54D8" w:rsidRPr="001C54D8" w:rsidRDefault="001C54D8" w:rsidP="001C54D8">
      <w:pPr>
        <w:numPr>
          <w:ilvl w:val="1"/>
          <w:numId w:val="23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превышать нормативное количество одновременно находящихся учащихся в залах или помещениях школы и (или) количество, определенное расчетом, исходя из условий обеспечения безопасной эвакуации людей при пожаре. 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1.18. Знание и соблюдение требований настоящей Инструкции является обязательным для всех лиц: организаторов, обучающихся, воспитанников, спортсменов, участвующих в массовых и спортивных мероприятиях школы, а в случае несоблюдения требований инструкции на нарушителя могут быть наложены различные виды ответственности в соответствии с законодательством РФ.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2. Характеристики помещения для проведения массовых мероприятий и факторы пожарной опасности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2.1. Важным фактором пожарной опасности в помещении для проведения массовых мероприятий является пребывание в нем учащихся различного возраста.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2.2. </w:t>
      </w:r>
      <w:r w:rsidRPr="001F4C72">
        <w:rPr>
          <w:rFonts w:eastAsia="Times New Roman" w:cs="Times New Roman"/>
          <w:sz w:val="24"/>
          <w:szCs w:val="24"/>
          <w:lang w:eastAsia="ru-RU"/>
        </w:rPr>
        <w:t xml:space="preserve">В помещении для проведения массовых мероприятий единовременно может находиться не более </w:t>
      </w:r>
      <w:r w:rsidR="00CF734D">
        <w:rPr>
          <w:rFonts w:eastAsia="Times New Roman" w:cs="Times New Roman"/>
          <w:sz w:val="24"/>
          <w:szCs w:val="24"/>
          <w:lang w:eastAsia="ru-RU"/>
        </w:rPr>
        <w:t>100</w:t>
      </w:r>
      <w:r w:rsidRPr="001F4C72">
        <w:rPr>
          <w:rFonts w:eastAsia="Times New Roman" w:cs="Times New Roman"/>
          <w:sz w:val="24"/>
          <w:szCs w:val="24"/>
          <w:lang w:eastAsia="ru-RU"/>
        </w:rPr>
        <w:t xml:space="preserve"> человек согласно проекту школы, а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 xml:space="preserve">2.3. В помещении для проведения массовых мероприятий находятся подключённые к электрической сети: 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>осветительные приборы,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>2.4. В помещении установлены розетки 220 В, щиток с рубильником.</w:t>
      </w:r>
    </w:p>
    <w:p w:rsidR="00843B10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>2.5. В помещении для проведения массовых мероприятий расположены стулья</w:t>
      </w:r>
      <w:r w:rsidR="00843B10" w:rsidRPr="001F4C72">
        <w:rPr>
          <w:rFonts w:eastAsia="Times New Roman" w:cs="Times New Roman"/>
          <w:sz w:val="24"/>
          <w:szCs w:val="24"/>
          <w:lang w:eastAsia="ru-RU"/>
        </w:rPr>
        <w:t>.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 xml:space="preserve">2.6. В помещении действует </w:t>
      </w:r>
      <w:r w:rsidR="00CF734D">
        <w:rPr>
          <w:rFonts w:eastAsia="Times New Roman" w:cs="Times New Roman"/>
          <w:sz w:val="24"/>
          <w:szCs w:val="24"/>
          <w:lang w:eastAsia="ru-RU"/>
        </w:rPr>
        <w:t xml:space="preserve">естественная </w:t>
      </w:r>
      <w:r w:rsidRPr="001F4C72">
        <w:rPr>
          <w:rFonts w:eastAsia="Times New Roman" w:cs="Times New Roman"/>
          <w:sz w:val="24"/>
          <w:szCs w:val="24"/>
          <w:lang w:eastAsia="ru-RU"/>
        </w:rPr>
        <w:t xml:space="preserve">вентиляция. 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 xml:space="preserve">2.7. Имеется два аварийных выхода. 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>2.8. Функционирует противопожарная сигнализация.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F4C72">
        <w:rPr>
          <w:rFonts w:eastAsia="Times New Roman" w:cs="Times New Roman"/>
          <w:b/>
          <w:sz w:val="24"/>
          <w:szCs w:val="24"/>
          <w:lang w:eastAsia="ru-RU"/>
        </w:rPr>
        <w:t xml:space="preserve">3. Ответственные за пожарную безопасность, организацию мер по эвакуации, тушению пожара, оказанию первой помощи в помещении для проведения массовых мероприятий </w:t>
      </w:r>
    </w:p>
    <w:p w:rsidR="0054023E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 xml:space="preserve">3.1. Лица, ответственные за обеспечение пожарной безопасности в помещении для проведения массовых мероприятий, назначены приказом Директора </w:t>
      </w:r>
    </w:p>
    <w:p w:rsidR="001C54D8" w:rsidRPr="001F4C72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F4C72">
        <w:rPr>
          <w:rFonts w:eastAsia="Times New Roman" w:cs="Times New Roman"/>
          <w:sz w:val="24"/>
          <w:szCs w:val="24"/>
          <w:lang w:eastAsia="ru-RU"/>
        </w:rPr>
        <w:t>3.2. В том числе: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Ответственный за пожарную безопасность в школе и выполнение инструкции по пожарной безопасности</w:t>
      </w:r>
      <w:r w:rsidR="001F4C72">
        <w:rPr>
          <w:rFonts w:eastAsia="Times New Roman" w:cs="Times New Roman"/>
          <w:sz w:val="24"/>
          <w:szCs w:val="24"/>
          <w:lang w:eastAsia="ru-RU"/>
        </w:rPr>
        <w:t xml:space="preserve"> – ответственное лицо по приказу Директора школы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lastRenderedPageBreak/>
        <w:t>ответственный за сообщение о возникновении пожара в пожарную охрану по телефону "01" или "112", "101" и оповещение Директора школы, администрации и дежурных служб –дежурный администратор;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организацию спасания учащихся и за оказание первой помощи пострадавшим – мед. сестра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проверку включения автоматических систем противопожарной защиты (систем оповещения людей о пожаре, пожаротушения,</w:t>
      </w:r>
      <w:r>
        <w:rPr>
          <w:rFonts w:eastAsia="Times New Roman" w:cs="Times New Roman"/>
          <w:sz w:val="24"/>
          <w:szCs w:val="24"/>
          <w:lang w:eastAsia="ru-RU"/>
        </w:rPr>
        <w:t xml:space="preserve"> АПС</w:t>
      </w:r>
      <w:r w:rsidRPr="008031CC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8031CC">
        <w:rPr>
          <w:rFonts w:eastAsia="Times New Roman" w:cs="Times New Roman"/>
          <w:sz w:val="24"/>
          <w:szCs w:val="24"/>
          <w:lang w:eastAsia="ru-RU"/>
        </w:rPr>
        <w:t xml:space="preserve"> дежурный на вахте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отключение при необходимости электроэнергии, остановку работы учебного оборудования,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школы – зам. директора по АХР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прекращение всех работ в здании школы кроме работ, связанных с мероприятиями по ликвидации пожара – ответственный за пожарную безопасность по школе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удаление за пределы опасной зоны всех учащихся и работников, не участвующих в тушении пожара – зам. директора по УВР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осуществление общего руководства по тушению пожара до прибытия подразделения пожарной охраны – директор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 xml:space="preserve">ответственный за организацию одновременно с тушением пожара эвакуации и защиты материальных ценностей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031CC">
        <w:rPr>
          <w:rFonts w:eastAsia="Times New Roman" w:cs="Times New Roman"/>
          <w:sz w:val="24"/>
          <w:szCs w:val="24"/>
          <w:lang w:eastAsia="ru-RU"/>
        </w:rPr>
        <w:t>зам. директора по АХР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встречу подразделений пожарной охраны и оказание помощи в выборе кратчайшего пути для подъезда к очагу пожара – дежурный вахтер и ответственный за пожарную безопасность по школе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 о хранящихся в школе опасных (взрывоопасных), взрывчатых, сильнодействующих ядовитых веществах - дежурный вахтер</w:t>
      </w:r>
      <w:r>
        <w:rPr>
          <w:rFonts w:eastAsia="Times New Roman" w:cs="Times New Roman"/>
          <w:sz w:val="24"/>
          <w:szCs w:val="24"/>
          <w:lang w:eastAsia="ru-RU"/>
        </w:rPr>
        <w:t xml:space="preserve"> (сторож)</w:t>
      </w:r>
      <w:r w:rsidRPr="008031CC">
        <w:rPr>
          <w:rFonts w:eastAsia="Times New Roman" w:cs="Times New Roman"/>
          <w:color w:val="FF6600"/>
          <w:sz w:val="24"/>
          <w:szCs w:val="24"/>
          <w:lang w:eastAsia="ru-RU"/>
        </w:rPr>
        <w:t>;</w:t>
      </w:r>
    </w:p>
    <w:p w:rsidR="001F4C72" w:rsidRPr="008031CC" w:rsidRDefault="001F4C72" w:rsidP="001F4C72">
      <w:pPr>
        <w:numPr>
          <w:ilvl w:val="0"/>
          <w:numId w:val="25"/>
        </w:numPr>
        <w:spacing w:after="0"/>
        <w:ind w:right="-58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31CC">
        <w:rPr>
          <w:rFonts w:eastAsia="Times New Roman" w:cs="Times New Roman"/>
          <w:sz w:val="24"/>
          <w:szCs w:val="24"/>
          <w:lang w:eastAsia="ru-RU"/>
        </w:rPr>
        <w:t>ответственный за организацию привлечения сил и средств школы к осуществлению мероприятий, связанных с ликвидацией пожара и предупреждением его развития</w:t>
      </w:r>
      <w:r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8031CC">
        <w:rPr>
          <w:rFonts w:eastAsia="Times New Roman" w:cs="Times New Roman"/>
          <w:sz w:val="24"/>
          <w:szCs w:val="24"/>
          <w:lang w:eastAsia="ru-RU"/>
        </w:rPr>
        <w:t xml:space="preserve"> ответственный за пожарную безопасность школы</w:t>
      </w:r>
      <w:r w:rsidRPr="009418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8031CC">
        <w:rPr>
          <w:rFonts w:eastAsia="Times New Roman" w:cs="Times New Roman"/>
          <w:sz w:val="24"/>
          <w:szCs w:val="24"/>
          <w:lang w:eastAsia="ru-RU"/>
        </w:rPr>
        <w:t>зам. директора по АХР.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 xml:space="preserve">4. Обязанности лиц, ответственных за пожарную безопасность в помещении для проведения массовых мероприятий 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4.1. Ответственный за пожарную безопасность в школе в помещении для проведения массовых мероприятий, обязан: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обеспечить соблюдение требований пожарной безопасности в помещении для проведения массовых мероприятий, выполнение инструкции по пожарной безопасности и осуществлять систематический контроль соблюдения установленного противопожарного режима сотрудниками и учащимися школы, принимающими участие в мероприятии, своевременно сообщать о выявленных нарушениях пожарной безопасности ответственному лицу за пожарную безопасность в школе;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при наличии нарушений пожарной безопасности не приступать к проведению мероприятия до полного устранения недостатков;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выполнение предписаний, постановлений по противопожарной безопасности лица ответственного за пожарную безопасность в школе, и органов государственного пожарного надзора;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проводить противопожарную пропаганду, обучать учащихся правилам пожарной безопасности при проведении массовых мероприятий;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обеспечить размещение и надлежащее состояние плана эвакуации и первичных средств пожаротушения в помещении для проведения массовых мероприятий;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обеспечить осмотр и закрытие помещения после завершения мероприятия;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содержание в исправном состоянии системы противопожарной защиты;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пожара и установления причин и условий их возникновения, выявлять лиц виновных в нарушении требований пожарной безопасности, по вине которых возник пожар;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в помещение для проведения массовых и спортивных мероприятий;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во время проведения мероприятия по телефону "01" или "112", "101";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обеспечить наличие инструкции о действиях учащихся школы при возникновении пожара и эвакуации;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запрещать курение и использование открытого огня в помещении, где проводиться мероприятие;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для подключения оборудования к электрической сети использовать только сертифицированные кабели питания.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проводить инструктаж по пожарной безопасности с учащимися пред началом массового мероприятия;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доступность путей эвакуации из помещения, в котором проводиться культурно-массовое мероприятие;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обеспечивать своевременную уборку помещения, в котором проводиться культурно-массовое мероприятие от горючих отходов, мусора, бумаги.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6. Порядок содержания и эксплуатации эвакуационных путей.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6.1. При эксплуатации эвакуационных путей и выходов директор школы обеспечивает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6.2. </w:t>
      </w:r>
      <w:r w:rsidR="0054023E">
        <w:rPr>
          <w:rFonts w:eastAsia="Times New Roman" w:cs="Times New Roman"/>
          <w:sz w:val="24"/>
          <w:szCs w:val="24"/>
          <w:lang w:eastAsia="ru-RU"/>
        </w:rPr>
        <w:t>Зам. директора по АХР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 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школы обеспечивает наличие на противопожарных дверях и воротах и исправное состояние приспособлений для </w:t>
      </w:r>
      <w:proofErr w:type="spellStart"/>
      <w:r w:rsidRPr="001C54D8">
        <w:rPr>
          <w:rFonts w:eastAsia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1C54D8">
        <w:rPr>
          <w:rFonts w:eastAsia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этаж, приспособлений для </w:t>
      </w:r>
      <w:proofErr w:type="spellStart"/>
      <w:r w:rsidRPr="001C54D8">
        <w:rPr>
          <w:rFonts w:eastAsia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1C54D8">
        <w:rPr>
          <w:rFonts w:eastAsia="Times New Roman" w:cs="Times New Roman"/>
          <w:sz w:val="24"/>
          <w:szCs w:val="24"/>
          <w:lang w:eastAsia="ru-RU"/>
        </w:rPr>
        <w:t>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6.3. Эвакуационные выходы из помещений школы могут быть закрыты на легко открывающиеся запоры, световые указатели «Выход» должны быть включенными.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6.4. Для оформления помещений,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6.5. Ковры, ковровые дорожки и другие покрытия полов залов с массовым пребыванием людей и на путях эвакуации должны надежно крепиться к полу.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6.6. Помещения школы, предназначенные для массовых мероприятий, должны быть обеспечены первичными средствами пожаротушения в соответствии с нормами, а также аптечками первой помощи.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6.7. Расстановка мебели и оборудования в залах не должна препятствовать эвакуации людей и свободному подходу к средствам пожаротушения.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6.8. Помещения школы должны быть оборудованы средствами оповещения людей о возникшем пожаре.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6.9. Администрация школы обязана обеспечить наличие исправных электрических фонарей.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6.10. Место сбора эвакуированных учащихся и работников школы определено </w:t>
      </w:r>
      <w:r w:rsidR="001F4C72">
        <w:rPr>
          <w:rFonts w:eastAsia="Times New Roman" w:cs="Times New Roman"/>
          <w:sz w:val="24"/>
          <w:szCs w:val="24"/>
          <w:lang w:eastAsia="ru-RU"/>
        </w:rPr>
        <w:t>–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4C72">
        <w:rPr>
          <w:rFonts w:eastAsia="Times New Roman" w:cs="Times New Roman"/>
          <w:sz w:val="24"/>
          <w:szCs w:val="24"/>
          <w:lang w:eastAsia="ru-RU"/>
        </w:rPr>
        <w:t>школьный двор школы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6.11. Во время проведения массовых мероприятий строго запрещено: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проводить мероприятия с количеством участников более 50 человек в помещениях с одним эвакуационным выходом;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загромождать эвакуационные пути и выходы из помещения мебелью, оборудованием, дополнительными рядами кресел, стульями и любыми другими предметами; 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блокировать двери эвакуационных выходов;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превышать допустимое нормами количество мест, площадь на одного учащегося, не менее 1,2 м2;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загромождать подоконники цветами, книгами и т.п.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6.12. Ширина горизонтальных участков путей эвакуации и пандусов в свету должна быть не менее 1,2 м.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6.13. Ширина дверей выходов из помещений должна быть не менее 0,9 м.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_Toc54612018"/>
      <w:r w:rsidRPr="001C54D8">
        <w:rPr>
          <w:rFonts w:eastAsia="Times New Roman" w:cs="Times New Roman"/>
          <w:b/>
          <w:sz w:val="24"/>
          <w:szCs w:val="24"/>
          <w:lang w:eastAsia="ru-RU"/>
        </w:rPr>
        <w:t>7. Допустимое (предельное) количество людей, которые могут одновременно находиться в школе при проведении массовых мероприятий</w:t>
      </w:r>
      <w:bookmarkEnd w:id="1"/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7.1. </w:t>
      </w:r>
      <w:r w:rsidR="001F4C72" w:rsidRPr="005D3448">
        <w:rPr>
          <w:sz w:val="24"/>
          <w:szCs w:val="24"/>
        </w:rPr>
        <w:t>ГКОУ «Специальная (коррекционная) общеобразовательная школа-интернат № 10»</w:t>
      </w:r>
      <w:r w:rsidR="001F4C72">
        <w:rPr>
          <w:sz w:val="24"/>
          <w:szCs w:val="24"/>
        </w:rPr>
        <w:t xml:space="preserve"> 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относится к классу функциональной пожарной опасности </w:t>
      </w:r>
      <w:r w:rsidRPr="00CF734D">
        <w:rPr>
          <w:rFonts w:eastAsia="Times New Roman" w:cs="Times New Roman"/>
          <w:color w:val="FF0000"/>
          <w:sz w:val="24"/>
          <w:szCs w:val="24"/>
          <w:lang w:eastAsia="ru-RU"/>
        </w:rPr>
        <w:t>Ф4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7.2. В </w:t>
      </w:r>
      <w:r w:rsidR="001F4C72" w:rsidRPr="005D3448">
        <w:rPr>
          <w:sz w:val="24"/>
          <w:szCs w:val="24"/>
        </w:rPr>
        <w:t>ГКОУ «Специальная (коррекционная) общеобразовательная школа-интернат № 10»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школы одновременно может находиться не более </w:t>
      </w:r>
      <w:r w:rsidR="00CF734D">
        <w:rPr>
          <w:rFonts w:eastAsia="Times New Roman" w:cs="Times New Roman"/>
          <w:sz w:val="24"/>
          <w:szCs w:val="24"/>
          <w:lang w:eastAsia="ru-RU"/>
        </w:rPr>
        <w:t>250</w:t>
      </w:r>
      <w:r w:rsidRPr="001C54D8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1C54D8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человек 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из</w:t>
      </w:r>
      <w:proofErr w:type="gramEnd"/>
      <w:r w:rsidRPr="001C54D8">
        <w:rPr>
          <w:rFonts w:eastAsia="Times New Roman" w:cs="Times New Roman"/>
          <w:sz w:val="24"/>
          <w:szCs w:val="24"/>
          <w:lang w:eastAsia="ru-RU"/>
        </w:rPr>
        <w:t xml:space="preserve"> них не более </w:t>
      </w:r>
      <w:r w:rsidR="00CF734D">
        <w:rPr>
          <w:rFonts w:eastAsia="Times New Roman" w:cs="Times New Roman"/>
          <w:sz w:val="24"/>
          <w:szCs w:val="24"/>
          <w:lang w:eastAsia="ru-RU"/>
        </w:rPr>
        <w:t>150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учащихся.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1C54D8" w:rsidRPr="001C54D8" w:rsidRDefault="001F4C72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7.3. В школе имеется один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 зал для проведения массовых мероприятий с числом участников 50 и более человек расположены на </w:t>
      </w:r>
      <w:r>
        <w:rPr>
          <w:rFonts w:eastAsia="Times New Roman" w:cs="Times New Roman"/>
          <w:sz w:val="24"/>
          <w:szCs w:val="24"/>
          <w:lang w:eastAsia="ru-RU"/>
        </w:rPr>
        <w:t>первом э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таже </w:t>
      </w:r>
      <w:r>
        <w:rPr>
          <w:rFonts w:eastAsia="Times New Roman" w:cs="Times New Roman"/>
          <w:sz w:val="24"/>
          <w:szCs w:val="24"/>
          <w:lang w:eastAsia="ru-RU"/>
        </w:rPr>
        <w:t>основного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 здания.</w:t>
      </w:r>
    </w:p>
    <w:p w:rsidR="001C54D8" w:rsidRPr="001C54D8" w:rsidRDefault="001F4C72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Актовый зал 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- площадью </w:t>
      </w:r>
      <w:r w:rsidR="00CF734D">
        <w:rPr>
          <w:rFonts w:eastAsia="Times New Roman" w:cs="Times New Roman"/>
          <w:sz w:val="24"/>
          <w:szCs w:val="24"/>
          <w:lang w:eastAsia="ru-RU"/>
        </w:rPr>
        <w:t>100</w:t>
      </w:r>
      <w:r w:rsidR="001C54D8" w:rsidRPr="001C54D8">
        <w:rPr>
          <w:rFonts w:eastAsia="Times New Roman" w:cs="Times New Roman"/>
          <w:color w:val="FF6600"/>
          <w:sz w:val="24"/>
          <w:szCs w:val="24"/>
          <w:lang w:eastAsia="ru-RU"/>
        </w:rPr>
        <w:t>.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C54D8" w:rsidRPr="001C54D8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 с допустимой вместимостью не более </w:t>
      </w:r>
      <w:r w:rsidR="00CF734D">
        <w:rPr>
          <w:rFonts w:eastAsia="Times New Roman" w:cs="Times New Roman"/>
          <w:sz w:val="24"/>
          <w:szCs w:val="24"/>
          <w:lang w:eastAsia="ru-RU"/>
        </w:rPr>
        <w:t>100</w:t>
      </w:r>
      <w:r w:rsidR="001C54D8" w:rsidRPr="001C54D8">
        <w:rPr>
          <w:rFonts w:eastAsia="Times New Roman" w:cs="Times New Roman"/>
          <w:sz w:val="24"/>
          <w:szCs w:val="24"/>
          <w:lang w:eastAsia="ru-RU"/>
        </w:rPr>
        <w:t xml:space="preserve"> человек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2.4. Из помещений школы имеется </w:t>
      </w:r>
      <w:r w:rsidR="001F4C72">
        <w:rPr>
          <w:rFonts w:eastAsia="Times New Roman" w:cs="Times New Roman"/>
          <w:sz w:val="24"/>
          <w:szCs w:val="24"/>
          <w:lang w:eastAsia="ru-RU"/>
        </w:rPr>
        <w:t>пять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эвакуационных выхода: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1F4C72">
        <w:rPr>
          <w:rFonts w:eastAsia="Times New Roman" w:cs="Times New Roman"/>
          <w:sz w:val="24"/>
          <w:szCs w:val="24"/>
          <w:lang w:eastAsia="ru-RU"/>
        </w:rPr>
        <w:t xml:space="preserve">актовом 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зале - </w:t>
      </w:r>
      <w:r w:rsidR="001F4C72">
        <w:rPr>
          <w:rFonts w:eastAsia="Times New Roman" w:cs="Times New Roman"/>
          <w:sz w:val="24"/>
          <w:szCs w:val="24"/>
          <w:lang w:eastAsia="ru-RU"/>
        </w:rPr>
        <w:t>два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эвакуационных выхода;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color w:val="FF6600"/>
          <w:sz w:val="24"/>
          <w:szCs w:val="24"/>
          <w:lang w:eastAsia="ru-RU"/>
        </w:rPr>
      </w:pP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>…………….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7.5. При проведении массовых мероприятий не допускается увеличивать число участников</w:t>
      </w:r>
      <w:r w:rsidR="00400F5C">
        <w:rPr>
          <w:rFonts w:eastAsia="Times New Roman" w:cs="Times New Roman"/>
          <w:sz w:val="24"/>
          <w:szCs w:val="24"/>
          <w:lang w:eastAsia="ru-RU"/>
        </w:rPr>
        <w:t>,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предусмотренных проектом школы.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7.6. 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7.7. Запрещается использовать подвальные и цокольные этажи для организации детского досуга, если это не предусмотрено проектной документацией.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8. Требования безопасности перед началом мероприятия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8.1.</w:t>
      </w:r>
      <w:r w:rsidR="001F4C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4D8">
        <w:rPr>
          <w:rFonts w:eastAsia="Times New Roman" w:cs="Times New Roman"/>
          <w:sz w:val="24"/>
          <w:szCs w:val="24"/>
          <w:lang w:eastAsia="ru-RU"/>
        </w:rPr>
        <w:t>Лица, назначенные организаторами проведения массовых мероприятий, перед их началом должны тщательно осмотреть все используемые помещения, эвакуационные пути и выходы и убедиться в отсутствии нарушений правил пожарной безопасности.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8.2.</w:t>
      </w:r>
      <w:r w:rsidR="001F4C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4D8">
        <w:rPr>
          <w:rFonts w:eastAsia="Times New Roman" w:cs="Times New Roman"/>
          <w:sz w:val="24"/>
          <w:szCs w:val="24"/>
          <w:lang w:eastAsia="ru-RU"/>
        </w:rPr>
        <w:t>Организаторы не могут самостоятельно: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увеличивать количество мест в зале;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изменять сценарий мероприятия;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изменять время начала и окончания;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предпринимать какие-либо действия по изменению программы мероприятия.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9. Требования безопасности во время мероприятия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9.1. Участники культурно-массового мероприятия при его проведении должны демонстрировать высокую культуру поведения и общения, вежливость, доброжелательность, умение отдыхать, безусловное выполнение всех указаний и запретов организаторов мероприятия.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9.2. Запрещается применение открытого огня на сцене, в зале и подсобных помещениях (факелы, свечи и другие источники открытого огня), дуговых прожекторов со степенью защиты менее IP54, фейерверков и других видов огневых эффектов.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9.3. Курение и организация мест для курения рядом с помещением, в котором проводится культурно-массовое мероприятие - запрещено.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9.4. В местах массового пребывания участников мероприятия постоянно должны находиться организаторы и дежурные.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9.5. При проведении мероприятий запрещается допускать заполнение помещений людьми сверхустановленной нормы, уменьшать ширину проходов между рядами и устанавливать в проходах дополнительные стулья и т.п.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9.6. Во время мероприятий должно быть организовано дежурство во всех помещениях, относящихся к культурно-массовому мероприятию (сцена, зальные помещения, коридоры, гардеробы и т. п.).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9.7. Участники, находящиеся в состоянии алкогольного или наркотического </w:t>
      </w:r>
      <w:proofErr w:type="gramStart"/>
      <w:r w:rsidRPr="001C54D8">
        <w:rPr>
          <w:rFonts w:eastAsia="Times New Roman" w:cs="Times New Roman"/>
          <w:sz w:val="24"/>
          <w:szCs w:val="24"/>
          <w:lang w:eastAsia="ru-RU"/>
        </w:rPr>
        <w:t>опьянения</w:t>
      </w:r>
      <w:proofErr w:type="gramEnd"/>
      <w:r w:rsidRPr="001C54D8">
        <w:rPr>
          <w:rFonts w:eastAsia="Times New Roman" w:cs="Times New Roman"/>
          <w:sz w:val="24"/>
          <w:szCs w:val="24"/>
          <w:lang w:eastAsia="ru-RU"/>
        </w:rPr>
        <w:t xml:space="preserve"> или совершающие любые 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9.8. При проведении культурно-массового мероприятия в вечернее время запрещается преднамеренно производить отключение электрического освещения, в том числе и кратковременное.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9.9. Категорически запрещается полностью гасить свет в помещениях во время спектаклей и представлений.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9.10. Участие в культурно-массовом мероприятии детей и взрослых, одетых в костюмы из ваты, марли, бумаги и других аналогичных воспламеняющихся материалов, не пропитанных огнезащитным составом, запрещается.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9.11. При проведении новогодних праздников: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елка должна устанавливаться на устойчивом основании и с таким расчетом, чтобы ветви не касались стен и потолка;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елка должна размещаться так, чтобы не препятствовать эвакуации из помещения;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световое оформление елки можно осуществлять только электрическими гирляндами заводского изготовления. Иллюминация должна быть выполнена с соблюдением правил устройства электроустановок (ПУЭ);</w:t>
      </w:r>
    </w:p>
    <w:p w:rsidR="001C54D8" w:rsidRPr="001C54D8" w:rsidRDefault="001C54D8" w:rsidP="001C54D8">
      <w:pPr>
        <w:numPr>
          <w:ilvl w:val="0"/>
          <w:numId w:val="18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при обнаружении неисправности: нагрев проводов, мигание лампочек, искрение и т.п. иллюминация должна быть немедленно обесточена.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10. Обязанности и действия при пожаре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10.1. При любых признаках пожара: задымление, повышение температуры, сигнал аварии, крики людей, запах дыма, запах жженой изоляции электрических проводов и т.п. первоочередная </w:t>
      </w: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задача организаторов - обеспечить безопасность участников мероприятия и создать условия для быстрой эвакуации.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 Руководитель культурно-массового мероприятия Ответственный за пожарную безопасность в школе ОБЯЗАН: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остановить мероприятия;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организовать эвакуацию учащихся;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отключить электроэнергию (за исключением противопожарной защиты);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остановить работу систем вентиляции в аварийном и смежном с ним помещениях;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сообщить о пожаре, нажав кнопку пожарной сигнализации и по местному телефону или по телефону "01" или "112", "101" в пожарную охрану города: </w:t>
      </w:r>
    </w:p>
    <w:p w:rsidR="001C54D8" w:rsidRPr="001C54D8" w:rsidRDefault="001C54D8" w:rsidP="001C54D8">
      <w:pPr>
        <w:numPr>
          <w:ilvl w:val="0"/>
          <w:numId w:val="2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назвать адрес объекта; </w:t>
      </w:r>
    </w:p>
    <w:p w:rsidR="001C54D8" w:rsidRPr="001C54D8" w:rsidRDefault="001C54D8" w:rsidP="001C54D8">
      <w:pPr>
        <w:numPr>
          <w:ilvl w:val="0"/>
          <w:numId w:val="2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место возникновения пожара; </w:t>
      </w:r>
    </w:p>
    <w:p w:rsidR="001C54D8" w:rsidRPr="001C54D8" w:rsidRDefault="001C54D8" w:rsidP="001C54D8">
      <w:pPr>
        <w:numPr>
          <w:ilvl w:val="0"/>
          <w:numId w:val="2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свою фамилию; </w:t>
      </w:r>
    </w:p>
    <w:p w:rsidR="001C54D8" w:rsidRPr="001C54D8" w:rsidRDefault="001C54D8" w:rsidP="001C54D8">
      <w:pPr>
        <w:numPr>
          <w:ilvl w:val="0"/>
          <w:numId w:val="20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поставить в известность 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Директора </w:t>
      </w:r>
      <w:r w:rsidRPr="001C54D8">
        <w:rPr>
          <w:rFonts w:eastAsia="Times New Roman" w:cs="Times New Roman"/>
          <w:sz w:val="24"/>
          <w:szCs w:val="24"/>
          <w:lang w:eastAsia="ru-RU"/>
        </w:rPr>
        <w:t>школы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 xml:space="preserve">, ответственного за пожарную безопасность </w:t>
      </w:r>
      <w:r w:rsidRPr="001C54D8">
        <w:rPr>
          <w:rFonts w:eastAsia="Times New Roman" w:cs="Times New Roman"/>
          <w:sz w:val="24"/>
          <w:szCs w:val="24"/>
          <w:lang w:eastAsia="ru-RU"/>
        </w:rPr>
        <w:t>школы;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проверить включение в работу автоматических систем противопожарной защиты (оповещения людей о пожаре, </w:t>
      </w:r>
      <w:proofErr w:type="spellStart"/>
      <w:proofErr w:type="gramStart"/>
      <w:r w:rsidRPr="001C54D8">
        <w:rPr>
          <w:rFonts w:eastAsia="Times New Roman" w:cs="Times New Roman"/>
          <w:sz w:val="24"/>
          <w:szCs w:val="24"/>
          <w:lang w:eastAsia="ru-RU"/>
        </w:rPr>
        <w:t>пожаротушения,</w:t>
      </w:r>
      <w:r w:rsidR="00CF734D">
        <w:rPr>
          <w:rFonts w:eastAsia="Times New Roman" w:cs="Times New Roman"/>
          <w:sz w:val="24"/>
          <w:szCs w:val="24"/>
          <w:lang w:eastAsia="ru-RU"/>
        </w:rPr>
        <w:t>АПС</w:t>
      </w:r>
      <w:proofErr w:type="spellEnd"/>
      <w:proofErr w:type="gramEnd"/>
      <w:r w:rsidRPr="001C54D8">
        <w:rPr>
          <w:rFonts w:eastAsia="Times New Roman" w:cs="Times New Roman"/>
          <w:sz w:val="24"/>
          <w:szCs w:val="24"/>
          <w:lang w:eastAsia="ru-RU"/>
        </w:rPr>
        <w:t>);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в случае угрозы жизни людей немедленно организовать их эвакуацию, в соответствии с планом эвакуации;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удалить за пределы опасной зоны всех работников, не участвующих в тушении пожара;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осуществлять общее руководство по тушению пожара до прибытия подразделений пожарной охраны;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обеспечить соблюдение требований безопасности работникам, принимающими участие в тушении пожара;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одновременно с тушением пожара организовать эвакуацию и защиту материальных ценностей;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сообщать подразделениям пожарной охраны, привлекаемым для тушения пожаров и проведения, связанных с ними первоочередных аварийно-спасательных работ, сведения о хранящихся в школе опасных (взрывоопасных), взрывчатых, сильнодействующих ядовитых веществах;</w:t>
      </w:r>
    </w:p>
    <w:p w:rsidR="001C54D8" w:rsidRPr="001C54D8" w:rsidRDefault="001C54D8" w:rsidP="001C54D8">
      <w:pPr>
        <w:numPr>
          <w:ilvl w:val="0"/>
          <w:numId w:val="19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действовать по указанию командира пожарного подразделения в зависимости от обстановки.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1C54D8">
        <w:rPr>
          <w:rFonts w:eastAsia="Times New Roman" w:cs="Times New Roman"/>
          <w:b/>
          <w:sz w:val="24"/>
          <w:szCs w:val="24"/>
          <w:lang w:eastAsia="ru-RU"/>
        </w:rPr>
        <w:t>12. Порядок осмотра и закрытия помещения по окончании культурно-массового мероприятия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12.1. Руководитель культурно-массового мероприятия, последним покидает помещение, так как он является ответственным за противопожарную безопасность и должен осуществить противопожарный осмотр, в том числе: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отключить все электрические приборы, установленные в помещении, где проводилось мероприятие от электросети и аккумуляторов;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запрещается оставлять не обесточенными электроустановки и бытовые электроприборы в помещениях, в которых отсутствует дежурный персонал, за исключением дежурного </w:t>
      </w:r>
      <w:r w:rsidRPr="001C54D8">
        <w:rPr>
          <w:rFonts w:eastAsia="Times New Roman" w:cs="Times New Roman"/>
          <w:sz w:val="24"/>
          <w:szCs w:val="24"/>
          <w:lang w:eastAsia="ru-RU"/>
        </w:rPr>
        <w:lastRenderedPageBreak/>
        <w:t>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или предусмотрено требованиями инструкции по эксплуатации;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проверить отсутствие мусора в помещении;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закрыть все окна и фрамуги;</w:t>
      </w:r>
    </w:p>
    <w:p w:rsidR="001C54D8" w:rsidRPr="001C54D8" w:rsidRDefault="001C54D8" w:rsidP="001C54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>проверить и освободить (при необходимости) эвакуационные проходы, выходы.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12.2. В случае выявления каких-либо неисправностей следует известить о случившемся </w:t>
      </w:r>
      <w:r w:rsidRPr="001C54D8">
        <w:rPr>
          <w:rFonts w:eastAsia="Times New Roman" w:cs="Times New Roman"/>
          <w:color w:val="FF6600"/>
          <w:sz w:val="24"/>
          <w:szCs w:val="24"/>
          <w:lang w:eastAsia="ru-RU"/>
        </w:rPr>
        <w:t>Ответственного за пожарную безопасность</w:t>
      </w:r>
      <w:r w:rsidRPr="001C54D8">
        <w:rPr>
          <w:rFonts w:eastAsia="Times New Roman" w:cs="Times New Roman"/>
          <w:sz w:val="24"/>
          <w:szCs w:val="24"/>
          <w:lang w:eastAsia="ru-RU"/>
        </w:rPr>
        <w:t xml:space="preserve"> в школе (при его отсутствии - дежурного администратора).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12.3. Руководителю культурно-массового мероприятия, проводившему осмотр, при наличии нарушений противопожарных правил и инструкций, закрывать помещение категорически запрещено. 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12.4. После устранения неисправностей руководитель культурно-массового мероприятия Ответственный за пожарную безопасность в </w:t>
      </w:r>
      <w:r w:rsidR="00CF734D">
        <w:rPr>
          <w:rFonts w:eastAsia="Times New Roman" w:cs="Times New Roman"/>
          <w:sz w:val="24"/>
          <w:szCs w:val="24"/>
          <w:lang w:eastAsia="ru-RU"/>
        </w:rPr>
        <w:t>актовом зале</w:t>
      </w:r>
      <w:bookmarkStart w:id="2" w:name="_GoBack"/>
      <w:bookmarkEnd w:id="2"/>
      <w:r w:rsidRPr="001C54D8">
        <w:rPr>
          <w:rFonts w:eastAsia="Times New Roman" w:cs="Times New Roman"/>
          <w:sz w:val="24"/>
          <w:szCs w:val="24"/>
          <w:lang w:eastAsia="ru-RU"/>
        </w:rPr>
        <w:t xml:space="preserve"> должен закрыть помещение и сдать ключи на пост охраны и сд</w:t>
      </w:r>
      <w:r w:rsidR="00CF734D">
        <w:rPr>
          <w:rFonts w:eastAsia="Times New Roman" w:cs="Times New Roman"/>
          <w:sz w:val="24"/>
          <w:szCs w:val="24"/>
          <w:lang w:eastAsia="ru-RU"/>
        </w:rPr>
        <w:t>елать соответствующую запись в журнале</w:t>
      </w:r>
      <w:r w:rsidRPr="001C54D8">
        <w:rPr>
          <w:rFonts w:eastAsia="Times New Roman" w:cs="Times New Roman"/>
          <w:sz w:val="24"/>
          <w:szCs w:val="24"/>
          <w:lang w:eastAsia="ru-RU"/>
        </w:rPr>
        <w:t>.</w:t>
      </w:r>
    </w:p>
    <w:p w:rsidR="001C54D8" w:rsidRPr="001C54D8" w:rsidRDefault="001C54D8" w:rsidP="001C54D8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C54D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Инструкцию разработал: </w:t>
      </w:r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Ответственный за пожарную </w:t>
      </w:r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безопасность в школе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Е.А.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Лагунова</w:t>
      </w:r>
      <w:proofErr w:type="spellEnd"/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Согласовано:</w:t>
      </w:r>
    </w:p>
    <w:p w:rsidR="00B670D4" w:rsidRDefault="00B670D4" w:rsidP="00B670D4">
      <w:pPr>
        <w:spacing w:after="0"/>
        <w:ind w:left="284"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Председатель КЧС и ПБ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В.Ф.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Бравков</w:t>
      </w:r>
      <w:proofErr w:type="spellEnd"/>
    </w:p>
    <w:p w:rsidR="00D31C78" w:rsidRPr="00D2243F" w:rsidRDefault="00D31C78" w:rsidP="0054023E">
      <w:pPr>
        <w:spacing w:after="0" w:line="281" w:lineRule="auto"/>
        <w:ind w:left="284" w:firstLine="0"/>
        <w:rPr>
          <w:rFonts w:eastAsia="Times New Roman" w:cs="Times New Roman"/>
          <w:b/>
          <w:sz w:val="24"/>
          <w:szCs w:val="24"/>
          <w:lang w:eastAsia="ru-RU"/>
        </w:rPr>
      </w:pPr>
    </w:p>
    <w:sectPr w:rsidR="00D31C78" w:rsidRPr="00D2243F" w:rsidSect="002E5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5B"/>
    <w:multiLevelType w:val="hybridMultilevel"/>
    <w:tmpl w:val="C4B29888"/>
    <w:lvl w:ilvl="0" w:tplc="3050D54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2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9"/>
  </w:num>
  <w:num w:numId="15">
    <w:abstractNumId w:val="16"/>
  </w:num>
  <w:num w:numId="16">
    <w:abstractNumId w:val="17"/>
  </w:num>
  <w:num w:numId="17">
    <w:abstractNumId w:val="23"/>
  </w:num>
  <w:num w:numId="18">
    <w:abstractNumId w:val="24"/>
  </w:num>
  <w:num w:numId="19">
    <w:abstractNumId w:val="20"/>
  </w:num>
  <w:num w:numId="20">
    <w:abstractNumId w:val="21"/>
  </w:num>
  <w:num w:numId="21">
    <w:abstractNumId w:val="12"/>
  </w:num>
  <w:num w:numId="22">
    <w:abstractNumId w:val="15"/>
  </w:num>
  <w:num w:numId="23">
    <w:abstractNumId w:val="1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C54D8"/>
    <w:rsid w:val="001F4C72"/>
    <w:rsid w:val="002A4E5D"/>
    <w:rsid w:val="002E59A7"/>
    <w:rsid w:val="002E7AB0"/>
    <w:rsid w:val="00400F5C"/>
    <w:rsid w:val="0054023E"/>
    <w:rsid w:val="005908F7"/>
    <w:rsid w:val="005A1AB1"/>
    <w:rsid w:val="00682F2B"/>
    <w:rsid w:val="00714740"/>
    <w:rsid w:val="00843B10"/>
    <w:rsid w:val="00954FC6"/>
    <w:rsid w:val="00B670D4"/>
    <w:rsid w:val="00BC5500"/>
    <w:rsid w:val="00C37992"/>
    <w:rsid w:val="00CF734D"/>
    <w:rsid w:val="00D0127E"/>
    <w:rsid w:val="00D31C78"/>
    <w:rsid w:val="00D52E2C"/>
    <w:rsid w:val="00E11C68"/>
    <w:rsid w:val="00E60767"/>
    <w:rsid w:val="00EA1F3E"/>
    <w:rsid w:val="00EA4789"/>
    <w:rsid w:val="00EC7A79"/>
    <w:rsid w:val="00F3153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9AA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8</cp:revision>
  <cp:lastPrinted>2024-10-28T12:42:00Z</cp:lastPrinted>
  <dcterms:created xsi:type="dcterms:W3CDTF">2024-09-09T10:44:00Z</dcterms:created>
  <dcterms:modified xsi:type="dcterms:W3CDTF">2024-10-28T12:43:00Z</dcterms:modified>
</cp:coreProperties>
</file>