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E261DA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555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3555F8" w:rsidRPr="00E855B9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главного бухгалтера </w:t>
      </w:r>
      <w:r w:rsidR="009C0727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9C0727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4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E855B9" w:rsidRPr="00E855B9" w:rsidRDefault="00E855B9" w:rsidP="00E855B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E855B9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главного бухгалтера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организации (учреждения или предприятия)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»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Постановлением Главного государственного санитарного врача России от 28.01.2021г №2 «Об утверждении </w:t>
      </w:r>
      <w:r w:rsidRPr="00E855B9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СанПиН 1.2.3685-21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главного бухгалтера на предприятии, в организации или учреждении, определяет безопасные методы и приемы выполнения работ, а также требования охраны труда в аварийных ситуациях. 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главного бухгалтера при выполнении им своих трудовых функций и должностных обязанностей. 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 К выполнению обязанностей главного бухгалтера допускаются лица, имеющие образование и стаж работы, соответствующие требованиям к квалификации (</w:t>
      </w:r>
      <w:proofErr w:type="spell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по своей должности. 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Главный бухгалтер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должность не входит в утвержденный руководителем Перечень освобожденных от прохождения инструктажа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Сотрудник должен изучить инструкцию по охране труда для главного бухгалтера, пройти обучение по охране труда и проверку знания требований охраны труда, 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обучение методам и приемам оказания первой помощи пострадавшим, правилам пожарной безопасности и электробезопасности, а также проверку знания правил в объеме должностных обязанностей с присвоением I квалификационной группы допуска по электробезопасности. </w:t>
      </w:r>
    </w:p>
    <w:p w:rsidR="006F2447" w:rsidRPr="00640534" w:rsidRDefault="006F2447" w:rsidP="00640534">
      <w:pPr>
        <w:pStyle w:val="a3"/>
        <w:numPr>
          <w:ilvl w:val="1"/>
          <w:numId w:val="43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40534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Опасные и (или) вредные производственные факторы, которые могут воздействовать в процессе работы на главного бухгалтера, отсутствуют.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r w:rsidR="001468C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ins w:id="0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главным бухгалтером:</w:t>
        </w:r>
      </w:ins>
    </w:p>
    <w:p w:rsidR="00E855B9" w:rsidRPr="00E855B9" w:rsidRDefault="00E855B9" w:rsidP="00E855B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E855B9" w:rsidRPr="00E855B9" w:rsidRDefault="00E855B9" w:rsidP="00E855B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компьютере;</w:t>
      </w:r>
    </w:p>
    <w:p w:rsidR="00E855B9" w:rsidRPr="00E855B9" w:rsidRDefault="00E855B9" w:rsidP="00E855B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персонального компьютера и иной оргтехники, шнуров питания с поврежденной изоляцией, при отсутствии заземления (</w:t>
      </w:r>
      <w:proofErr w:type="spell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E855B9" w:rsidRPr="00E855B9" w:rsidRDefault="00E855B9" w:rsidP="00E855B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электромагнитное излучение электроприборов, статическое электричество;</w:t>
      </w:r>
    </w:p>
    <w:p w:rsidR="00E855B9" w:rsidRDefault="00E855B9" w:rsidP="00E855B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работоспособности и ухудшение общего состояния вследствие переутомления, связанного с чрезмерной фактической продолжительностью рабочего времени и (или) повышенной интенсивностью работы;</w:t>
      </w:r>
    </w:p>
    <w:p w:rsidR="00180804" w:rsidRDefault="00180804" w:rsidP="00180804">
      <w:pPr>
        <w:numPr>
          <w:ilvl w:val="0"/>
          <w:numId w:val="34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180804" w:rsidRPr="00567EAE" w:rsidRDefault="00180804" w:rsidP="00180804">
      <w:pPr>
        <w:pStyle w:val="TableParagraph"/>
        <w:numPr>
          <w:ilvl w:val="0"/>
          <w:numId w:val="34"/>
        </w:numPr>
        <w:tabs>
          <w:tab w:val="clear" w:pos="720"/>
          <w:tab w:val="num" w:pos="0"/>
        </w:tabs>
        <w:spacing w:before="4"/>
        <w:ind w:left="0" w:right="84" w:firstLine="0"/>
        <w:contextualSpacing/>
        <w:jc w:val="both"/>
        <w:rPr>
          <w:color w:val="000000"/>
          <w:sz w:val="26"/>
          <w:szCs w:val="26"/>
        </w:rPr>
      </w:pPr>
      <w:r w:rsidRPr="00567EAE">
        <w:rPr>
          <w:sz w:val="26"/>
          <w:szCs w:val="26"/>
        </w:rPr>
        <w:t>опасность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пореза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частей</w:t>
      </w:r>
      <w:r w:rsidRPr="00567EAE">
        <w:rPr>
          <w:spacing w:val="1"/>
          <w:sz w:val="26"/>
          <w:szCs w:val="26"/>
        </w:rPr>
        <w:t xml:space="preserve"> </w:t>
      </w:r>
      <w:r w:rsidRPr="00567EAE">
        <w:rPr>
          <w:sz w:val="26"/>
          <w:szCs w:val="26"/>
        </w:rPr>
        <w:t>тела,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в</w:t>
      </w:r>
      <w:r w:rsidRPr="00567EAE">
        <w:rPr>
          <w:spacing w:val="4"/>
          <w:sz w:val="26"/>
          <w:szCs w:val="26"/>
        </w:rPr>
        <w:t xml:space="preserve"> </w:t>
      </w:r>
      <w:r w:rsidRPr="00567EAE">
        <w:rPr>
          <w:sz w:val="26"/>
          <w:szCs w:val="26"/>
        </w:rPr>
        <w:t>том</w:t>
      </w:r>
      <w:r w:rsidRPr="00567EAE">
        <w:rPr>
          <w:spacing w:val="2"/>
          <w:sz w:val="26"/>
          <w:szCs w:val="26"/>
        </w:rPr>
        <w:t xml:space="preserve"> </w:t>
      </w:r>
      <w:r w:rsidRPr="00567EAE">
        <w:rPr>
          <w:sz w:val="26"/>
          <w:szCs w:val="26"/>
        </w:rPr>
        <w:t>числе кромкой листа бумаги, канцелярским ножом,</w:t>
      </w:r>
      <w:r w:rsidRPr="00567EAE">
        <w:rPr>
          <w:spacing w:val="-42"/>
          <w:sz w:val="26"/>
          <w:szCs w:val="26"/>
        </w:rPr>
        <w:t xml:space="preserve"> </w:t>
      </w:r>
      <w:r w:rsidRPr="00567EAE">
        <w:rPr>
          <w:sz w:val="26"/>
          <w:szCs w:val="26"/>
        </w:rPr>
        <w:t>ножницами;</w:t>
      </w:r>
    </w:p>
    <w:p w:rsidR="00180804" w:rsidRPr="00180804" w:rsidRDefault="00180804" w:rsidP="00180804">
      <w:pPr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right="84" w:firstLine="0"/>
        <w:contextualSpacing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80804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1468C5" w:rsidRPr="00E514B2" w:rsidRDefault="001468C5" w:rsidP="00180804">
      <w:pPr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1468C5" w:rsidRPr="00E514B2" w:rsidRDefault="001468C5" w:rsidP="00180804">
      <w:pPr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1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Главный бухгалтер в целях соблюдения требований охраны труда обязан:</w:t>
        </w:r>
      </w:ins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правила и требования охраны труда, пожарной и электробезопасности;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офисным оборудованием;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персональным компьютером (ноутбуком) и иной оргтехникой, знать основные способы защиты от их воздействия;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оргтехникой согласно инструкциям по эксплуатации;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способы оказания первой помощи;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установленные режимы труда и отдыха, трудовую дисциплину;</w:t>
      </w:r>
    </w:p>
    <w:p w:rsidR="00E855B9" w:rsidRPr="00E855B9" w:rsidRDefault="00E855B9" w:rsidP="00E855B9">
      <w:pPr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hyperlink r:id="rId6" w:tgtFrame="_blank" w:history="1">
        <w:r w:rsidRPr="00E855B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главного бухгалтера</w:t>
        </w:r>
      </w:hyperlink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1.1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Главный бухгалтер осуществляет контроль соблюдения норм и требований охраны труда в своем подразделении, участвует в подготовке мероприятий по охране труда, следит за режимом работы своего отдела, проводит инструктажи.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="00386D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лавный бухгалтер </w:t>
      </w:r>
      <w:r w:rsidR="00386D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случае поездок, 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должен знать безопасный маршрут, переходы через улицы, маршруты движения общественного транспорта, опасные зоны и места, телефоны и местонахождение отделений полиции и медицинских учреждений.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руководителя любым доступным способом в ближайшее время. При неисправности оргтехники и мебели сообщить руководителю и не использовать до устранения всех недостатков и получения разрешения.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главный бухгалтер должен:</w:t>
        </w:r>
      </w:ins>
    </w:p>
    <w:p w:rsidR="00E855B9" w:rsidRPr="00E855B9" w:rsidRDefault="00E855B9" w:rsidP="001468C5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E855B9" w:rsidRPr="00E855B9" w:rsidRDefault="00E855B9" w:rsidP="001468C5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E855B9" w:rsidRPr="00E855B9" w:rsidRDefault="00E855B9" w:rsidP="001468C5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E855B9" w:rsidRPr="00E855B9" w:rsidRDefault="00E855B9" w:rsidP="001468C5">
      <w:pPr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СанПиН 1.2.3685-21.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Главный бухгалтер,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3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Главный бухгалтер должен приходить на работу в чистой, опрятной и удобной одежде, перед началом работы вымыть руки.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4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рабочем кабинете и убедиться в исправности электрооборудования:</w:t>
        </w:r>
      </w:ins>
    </w:p>
    <w:p w:rsidR="00E855B9" w:rsidRPr="00E855B9" w:rsidRDefault="00E855B9" w:rsidP="001468C5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загрязнений;</w:t>
      </w:r>
    </w:p>
    <w:p w:rsidR="00E855B9" w:rsidRPr="00E855B9" w:rsidRDefault="00E855B9" w:rsidP="001468C5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при общем освещении в кабинете должен составлять не менее 300 люкс;</w:t>
      </w:r>
    </w:p>
    <w:p w:rsidR="00E855B9" w:rsidRPr="00E855B9" w:rsidRDefault="00E855B9" w:rsidP="001468C5">
      <w:pPr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(отсутствие выбоин, неровностей, скользкости). Убедиться в свободности выхода из кабинета главного бухгалтера, проходов. </w:t>
      </w:r>
    </w:p>
    <w:p w:rsidR="006F2447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окна на наличие трещин и иное нарушение целостности стекол.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2.6. Убедиться в наличии аптечки первой помощи и ее укомплектованности. 2.7. </w:t>
      </w:r>
      <w:ins w:id="5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E855B9" w:rsidRPr="00E855B9" w:rsidRDefault="00E855B9" w:rsidP="001468C5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E855B9" w:rsidRPr="00E855B9" w:rsidRDefault="00E855B9" w:rsidP="001468C5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 персонального компьютера (ноутбука), оргтехнике, не допускать переплетения и защемления шнуров питания;</w:t>
      </w:r>
    </w:p>
    <w:p w:rsidR="00E855B9" w:rsidRPr="00E855B9" w:rsidRDefault="00E855B9" w:rsidP="001468C5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мыши, шнуры питания должны располагаться с тыльной стороны;</w:t>
      </w:r>
    </w:p>
    <w:p w:rsidR="00E855B9" w:rsidRPr="00E855B9" w:rsidRDefault="00E855B9" w:rsidP="001468C5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на иной оргтехнике;</w:t>
      </w:r>
    </w:p>
    <w:p w:rsidR="00E855B9" w:rsidRPr="00E855B9" w:rsidRDefault="00E855B9" w:rsidP="001468C5">
      <w:pPr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Провести осмотр санитарного состояния кабинета главного бухгалтера. Рационально организовать свое рабочее место, привести его в порядок. Осуществить подготовку необходимой документации к работе.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Проверить наличие в достаточном количестве и исправность канцелярских принадлежностей, необходимых для работы главному бухгалтеру.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Произвести сквозное проветривание кабинета главного бухгалтера, открыв окна и двери. Окна в открытом положении фиксировать крючками или ограничителями. 2.11. Для подключения оргтехники к электрической сети использовать шнуры питания, поставляемые в комплекте с оборудованием.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Провести проверку работоспособности персонального компьютера (ноутбука), удостовериться в полной исправности оргтехники (принтер, ксерокс и др.). При необходимости провести необходимую регулировку монитора, протереть экран монитора с помощью специальных салфеток.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Составить план работы на день и равномерно распределить выполнение намеченной работы с обязательными перерывами на отдых и прием пищи.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2.14. Не допускается главному бухгалтеру приступать к работе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главному бухгалтеру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документами, папками и любыми другими предметами.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выполнении работ не выполнять действий, которые потенциально способны привести к несчастному случаю (качание на стуле, размахивание канцелярскими принадлежностями, передвижение мебели с предметами на ней, хождение по мокрому полу).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В целях обеспечения необходимой естественной освещенности рабочего кабинета не ставить на подоконники цветы, не располагать папки, документы и иные предмет</w:t>
      </w:r>
      <w:r w:rsidR="00386DC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ы. 3.5. Персональный компьютер 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3.6. Для подкл</w:t>
      </w:r>
      <w:r w:rsidR="001468C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ючения персонального компьютера</w:t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принтера, ксерокса и иного офисного оборудования к электрической сети использовать шнуры питания, поставляемые в комплекте с оборудованием.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Во избежание </w:t>
      </w:r>
      <w:proofErr w:type="spell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прошивке документов необходимо соблюдать осторожность при работе с иглой, шилом, ножницами.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использовать в кабинете главного бухгалтера переносные отопительные приборы с инфракрасным излучением, а также не сертифицированные удлинители. 3.12. При длительной работе с документами, за компьютером с целью снижения утомления зрительного анализатора, предотвращения развития </w:t>
      </w:r>
      <w:proofErr w:type="spell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6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оргтехники и иных электроприборов главному бухгалтеру запрещается:</w:t>
        </w:r>
      </w:ins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электроприборы мокрыми руками;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вещи и т.п.);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шнурам питания;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сгибать, защемлять и натягивать кабели питания;</w:t>
      </w:r>
    </w:p>
    <w:p w:rsidR="00E855B9" w:rsidRPr="00E855B9" w:rsidRDefault="00E855B9" w:rsidP="001468C5">
      <w:pPr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в электрическую сеть электроприборы.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Во время работы избегать конфликтных ситуаций, которые могут вызвать нервно-эмоциональное напряжение и отразиться на безопасности труда. 3.16. При недостаточной освещенности рабочего места для дополнительного его освещения использовать настольную лампу.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избежание падения из окна, а также ранения стеклом, не вставать на подоконник.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Соблюдать в работе инструкцию по охране труда для главного бухгалтера, режим рабочего времени и времени отдыха, при использовании персонального компьютера руководствоваться </w:t>
      </w:r>
      <w:r w:rsidR="00E261DA">
        <w:fldChar w:fldCharType="begin"/>
      </w:r>
      <w:r w:rsidR="00E261DA" w:rsidRPr="00E261DA">
        <w:rPr>
          <w:lang w:val="ru-RU"/>
        </w:rPr>
        <w:instrText xml:space="preserve"> </w:instrText>
      </w:r>
      <w:r w:rsidR="00E261DA">
        <w:instrText>HYPERLINK</w:instrText>
      </w:r>
      <w:r w:rsidR="00E261DA" w:rsidRPr="00E261DA">
        <w:rPr>
          <w:lang w:val="ru-RU"/>
        </w:rPr>
        <w:instrText xml:space="preserve"> "</w:instrText>
      </w:r>
      <w:r w:rsidR="00E261DA">
        <w:instrText>https</w:instrText>
      </w:r>
      <w:r w:rsidR="00E261DA" w:rsidRPr="00E261DA">
        <w:rPr>
          <w:lang w:val="ru-RU"/>
        </w:rPr>
        <w:instrText>://</w:instrText>
      </w:r>
      <w:r w:rsidR="00E261DA">
        <w:instrText>ohrana</w:instrText>
      </w:r>
      <w:r w:rsidR="00E261DA" w:rsidRPr="00E261DA">
        <w:rPr>
          <w:lang w:val="ru-RU"/>
        </w:rPr>
        <w:instrText>-</w:instrText>
      </w:r>
      <w:r w:rsidR="00E261DA">
        <w:instrText>tryda</w:instrText>
      </w:r>
      <w:r w:rsidR="00E261DA" w:rsidRPr="00E261DA">
        <w:rPr>
          <w:lang w:val="ru-RU"/>
        </w:rPr>
        <w:instrText>.</w:instrText>
      </w:r>
      <w:r w:rsidR="00E261DA">
        <w:instrText>com</w:instrText>
      </w:r>
      <w:r w:rsidR="00E261DA" w:rsidRPr="00E261DA">
        <w:rPr>
          <w:lang w:val="ru-RU"/>
        </w:rPr>
        <w:instrText>/</w:instrText>
      </w:r>
      <w:r w:rsidR="00E261DA">
        <w:instrText>node</w:instrText>
      </w:r>
      <w:r w:rsidR="00E261DA" w:rsidRPr="00E261DA">
        <w:rPr>
          <w:lang w:val="ru-RU"/>
        </w:rPr>
        <w:instrText>/10" \</w:instrText>
      </w:r>
      <w:r w:rsidR="00E261DA">
        <w:instrText>t</w:instrText>
      </w:r>
      <w:r w:rsidR="00E261DA" w:rsidRPr="00E261DA">
        <w:rPr>
          <w:lang w:val="ru-RU"/>
        </w:rPr>
        <w:instrText xml:space="preserve"> "_</w:instrText>
      </w:r>
      <w:r w:rsidR="00E261DA">
        <w:instrText>blank</w:instrText>
      </w:r>
      <w:r w:rsidR="00E261DA" w:rsidRPr="00E261DA">
        <w:rPr>
          <w:lang w:val="ru-RU"/>
        </w:rPr>
        <w:instrText xml:space="preserve">" </w:instrText>
      </w:r>
      <w:r w:rsidR="00E261DA">
        <w:fldChar w:fldCharType="separate"/>
      </w:r>
      <w:r w:rsidRPr="006F2447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>инструкцией по охране труда при работе на компьютере</w:t>
      </w:r>
      <w:r w:rsidR="00E261DA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fldChar w:fldCharType="end"/>
      </w:r>
      <w:r w:rsidRPr="006F24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при использовании принтера – </w:t>
      </w:r>
      <w:r w:rsidR="00E261DA">
        <w:fldChar w:fldCharType="begin"/>
      </w:r>
      <w:r w:rsidR="00E261DA" w:rsidRPr="00E261DA">
        <w:rPr>
          <w:lang w:val="ru-RU"/>
        </w:rPr>
        <w:instrText xml:space="preserve"> </w:instrText>
      </w:r>
      <w:r w:rsidR="00E261DA">
        <w:instrText>HYPERLINK</w:instrText>
      </w:r>
      <w:r w:rsidR="00E261DA" w:rsidRPr="00E261DA">
        <w:rPr>
          <w:lang w:val="ru-RU"/>
        </w:rPr>
        <w:instrText xml:space="preserve"> "</w:instrText>
      </w:r>
      <w:r w:rsidR="00E261DA">
        <w:instrText>https</w:instrText>
      </w:r>
      <w:r w:rsidR="00E261DA" w:rsidRPr="00E261DA">
        <w:rPr>
          <w:lang w:val="ru-RU"/>
        </w:rPr>
        <w:instrText>://</w:instrText>
      </w:r>
      <w:r w:rsidR="00E261DA">
        <w:instrText>ohrana</w:instrText>
      </w:r>
      <w:r w:rsidR="00E261DA" w:rsidRPr="00E261DA">
        <w:rPr>
          <w:lang w:val="ru-RU"/>
        </w:rPr>
        <w:instrText>-</w:instrText>
      </w:r>
      <w:r w:rsidR="00E261DA">
        <w:instrText>tryda</w:instrText>
      </w:r>
      <w:r w:rsidR="00E261DA" w:rsidRPr="00E261DA">
        <w:rPr>
          <w:lang w:val="ru-RU"/>
        </w:rPr>
        <w:instrText>.</w:instrText>
      </w:r>
      <w:r w:rsidR="00E261DA">
        <w:instrText>com</w:instrText>
      </w:r>
      <w:r w:rsidR="00E261DA" w:rsidRPr="00E261DA">
        <w:rPr>
          <w:lang w:val="ru-RU"/>
        </w:rPr>
        <w:instrText>/</w:instrText>
      </w:r>
      <w:r w:rsidR="00E261DA">
        <w:instrText>node</w:instrText>
      </w:r>
      <w:r w:rsidR="00E261DA" w:rsidRPr="00E261DA">
        <w:rPr>
          <w:lang w:val="ru-RU"/>
        </w:rPr>
        <w:instrText>/273" \</w:instrText>
      </w:r>
      <w:r w:rsidR="00E261DA">
        <w:instrText>t</w:instrText>
      </w:r>
      <w:r w:rsidR="00E261DA" w:rsidRPr="00E261DA">
        <w:rPr>
          <w:lang w:val="ru-RU"/>
        </w:rPr>
        <w:instrText xml:space="preserve"> "_</w:instrText>
      </w:r>
      <w:r w:rsidR="00E261DA">
        <w:instrText>blank</w:instrText>
      </w:r>
      <w:r w:rsidR="00E261DA" w:rsidRPr="00E261DA">
        <w:rPr>
          <w:lang w:val="ru-RU"/>
        </w:rPr>
        <w:instrText xml:space="preserve">" </w:instrText>
      </w:r>
      <w:r w:rsidR="00E261DA">
        <w:fldChar w:fldCharType="separate"/>
      </w:r>
      <w:r w:rsidRPr="006F2447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>инструкцией по охране труда при работе на принтере</w:t>
      </w:r>
      <w:r w:rsidR="00E261DA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fldChar w:fldCharType="end"/>
      </w: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3.19. </w:t>
      </w:r>
      <w:ins w:id="7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Главному бухгалтеру следует придерживаться правил передвижения в помещениях и на территории:</w:t>
        </w:r>
      </w:ins>
    </w:p>
    <w:p w:rsidR="00E855B9" w:rsidRPr="00E855B9" w:rsidRDefault="00E855B9" w:rsidP="001468C5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E855B9" w:rsidRPr="00E855B9" w:rsidRDefault="00E855B9" w:rsidP="001468C5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E855B9" w:rsidRPr="00E855B9" w:rsidRDefault="00E855B9" w:rsidP="001468C5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не наклоняться за перила, не перешагивать через ступеньки;</w:t>
      </w:r>
    </w:p>
    <w:p w:rsidR="00E855B9" w:rsidRPr="00E855B9" w:rsidRDefault="00E855B9" w:rsidP="001468C5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места, обходить их и остерегаться падения;</w:t>
      </w:r>
    </w:p>
    <w:p w:rsidR="00E855B9" w:rsidRPr="00E855B9" w:rsidRDefault="00E855B9" w:rsidP="001468C5">
      <w:pPr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здания.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 Учитывая разъездной характер работы, главный бухгалтер должен соблюдать Правила дорожного движения для пешеходов и меры безопасности в общественном транспорте. 3.21. При движении пешком выбирать маршрут с соблюдением мер личной безопасности. Если на маршруте есть (или появились) опасные участки, то выбрать обходной путь.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E855B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главным бухгалтером, причины их вызывающие:</w:t>
        </w:r>
      </w:ins>
    </w:p>
    <w:p w:rsidR="00E855B9" w:rsidRPr="00E855B9" w:rsidRDefault="00E855B9" w:rsidP="001468C5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неисправности в работе оргтехники и иного электрооборудования;</w:t>
      </w:r>
    </w:p>
    <w:p w:rsidR="00E855B9" w:rsidRPr="00E855B9" w:rsidRDefault="00E855B9" w:rsidP="001468C5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возгорание, пожар вследствие неисправности электрооборудования;</w:t>
      </w:r>
    </w:p>
    <w:p w:rsidR="00E855B9" w:rsidRPr="00E855B9" w:rsidRDefault="00E855B9" w:rsidP="001468C5">
      <w:pPr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в системе водоснабжения, канализации, отопления вследствие износа.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оргтехники или иного электроприбора (посторонний шум, ощущение действия тока, искрение, запах тлеющей изоляции электропроводки) прекратить его использование, отключить от электросети и сообщить руководителю.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возгорании электроприбора по возможности отключить на него питание в распределительном щитке (при наличии в помещении), вывести посетителей из кабинета, сообщить о пожаре в пожарную охрану по телефону 101 (112) и руководителю. Принять участие в эвакуации, а при условии отсутствия угрозы жизни и здоровью людей меры по тушению пожара в начальной стадии с помощью первичных средств пожаротушения.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пожара вне кабинета немедленно вызвать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руководителю.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аварии (прорыве) в системе отопления, водоснабжения или канализации в кабинете главного бухгалтера оперативно сообщить о происшедшем руководителю. 4.6. В случае получения травмы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руководителя.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При получении травмы иным лицом оказать ему первую помощь, при необходимости вызвать скорую медицинскую помощь по телефону 103, сообщить руководителю. Обеспечить до начала расследования сохранность обстановки на месте происшествия в случае, если отсутствует угроза жизни и здоровью окружающих.</w:t>
      </w:r>
    </w:p>
    <w:p w:rsidR="00E855B9" w:rsidRPr="00E855B9" w:rsidRDefault="00E855B9" w:rsidP="00E855B9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По окончании работы главному бухгалтеру следует выключить всю оргтехнику и иные используемые электроприборы и обесточить их отключением от электросети. 5.2. Внимательно осмотреть рабочее место и кабинет, привести его в порядок. Убрать с рабочего стола документацию в отведенные для хранения места.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кабинета приведено в </w:t>
      </w:r>
      <w:proofErr w:type="spellStart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для последующей перезарядки. Проконтролировать установку перезаряженного огнетушителя.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Проветрить помещение кабинета главного бухгалтера.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вынос сгораемого мусора из рабочего кабинета. </w:t>
      </w:r>
    </w:p>
    <w:p w:rsidR="001468C5" w:rsidRDefault="00386DC8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Закрыть окна, вымыть руки </w:t>
      </w:r>
      <w:r w:rsidR="00E855B9"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1468C5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E855B9" w:rsidRPr="00E855B9" w:rsidRDefault="00E855B9" w:rsidP="00E855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помещение рабочего кабинета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5.9.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229D3" w:rsidRDefault="00C229D3" w:rsidP="00C229D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4-2025</w:t>
      </w:r>
    </w:p>
    <w:p w:rsidR="00C229D3" w:rsidRDefault="00C229D3" w:rsidP="00C229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 главного бухгалтера,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C229D3" w:rsidRDefault="00C229D3" w:rsidP="00C229D3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D3" w:rsidRDefault="00C22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C229D3" w:rsidRDefault="00C229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D3" w:rsidRDefault="00C22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D3" w:rsidRDefault="00C22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D3" w:rsidRDefault="00C22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9" w:name="_GoBack"/>
            <w:bookmarkEnd w:id="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D3" w:rsidTr="00C229D3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D3" w:rsidRDefault="00C2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D3" w:rsidRPr="003555F8" w:rsidRDefault="00C229D3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C229D3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85"/>
    <w:multiLevelType w:val="multilevel"/>
    <w:tmpl w:val="715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20E4"/>
    <w:multiLevelType w:val="multilevel"/>
    <w:tmpl w:val="041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7293"/>
    <w:multiLevelType w:val="multilevel"/>
    <w:tmpl w:val="939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91DB2"/>
    <w:multiLevelType w:val="multilevel"/>
    <w:tmpl w:val="BDD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C4E99"/>
    <w:multiLevelType w:val="multilevel"/>
    <w:tmpl w:val="28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C49F9"/>
    <w:multiLevelType w:val="multilevel"/>
    <w:tmpl w:val="1F5A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0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C06FC"/>
    <w:multiLevelType w:val="multilevel"/>
    <w:tmpl w:val="2D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D7301"/>
    <w:multiLevelType w:val="multilevel"/>
    <w:tmpl w:val="610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732B0"/>
    <w:multiLevelType w:val="multilevel"/>
    <w:tmpl w:val="B10E1982"/>
    <w:lvl w:ilvl="0">
      <w:start w:val="1"/>
      <w:numFmt w:val="decimal"/>
      <w:lvlText w:val="%1."/>
      <w:lvlJc w:val="left"/>
      <w:pPr>
        <w:ind w:left="400" w:hanging="400"/>
      </w:pPr>
      <w:rPr>
        <w:rFonts w:asciiTheme="minorHAnsi" w:eastAsiaTheme="minorHAnsi" w:hAnsiTheme="minorHAnsi" w:cstheme="minorHAnsi"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000000"/>
      </w:rPr>
    </w:lvl>
  </w:abstractNum>
  <w:abstractNum w:abstractNumId="10" w15:restartNumberingAfterBreak="0">
    <w:nsid w:val="11F0513C"/>
    <w:multiLevelType w:val="multilevel"/>
    <w:tmpl w:val="54A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207D2C"/>
    <w:multiLevelType w:val="multilevel"/>
    <w:tmpl w:val="8A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42D2A"/>
    <w:multiLevelType w:val="multilevel"/>
    <w:tmpl w:val="C8E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27F63"/>
    <w:multiLevelType w:val="multilevel"/>
    <w:tmpl w:val="A39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D23DFA"/>
    <w:multiLevelType w:val="multilevel"/>
    <w:tmpl w:val="B2D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FD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E014EA"/>
    <w:multiLevelType w:val="multilevel"/>
    <w:tmpl w:val="FCA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07051"/>
    <w:multiLevelType w:val="multilevel"/>
    <w:tmpl w:val="576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359E8"/>
    <w:multiLevelType w:val="multilevel"/>
    <w:tmpl w:val="BF80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950D71"/>
    <w:multiLevelType w:val="multilevel"/>
    <w:tmpl w:val="C36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8A2F41"/>
    <w:multiLevelType w:val="multilevel"/>
    <w:tmpl w:val="248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849FB"/>
    <w:multiLevelType w:val="multilevel"/>
    <w:tmpl w:val="C78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964D1"/>
    <w:multiLevelType w:val="multilevel"/>
    <w:tmpl w:val="E93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6F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A0E27"/>
    <w:multiLevelType w:val="multilevel"/>
    <w:tmpl w:val="359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A6086"/>
    <w:multiLevelType w:val="multilevel"/>
    <w:tmpl w:val="644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D35A4"/>
    <w:multiLevelType w:val="multilevel"/>
    <w:tmpl w:val="360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4F69E2"/>
    <w:multiLevelType w:val="multilevel"/>
    <w:tmpl w:val="9CC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1D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A70E0E"/>
    <w:multiLevelType w:val="multilevel"/>
    <w:tmpl w:val="AE0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A5504"/>
    <w:multiLevelType w:val="multilevel"/>
    <w:tmpl w:val="908A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945CE8"/>
    <w:multiLevelType w:val="multilevel"/>
    <w:tmpl w:val="F71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481AC3"/>
    <w:multiLevelType w:val="multilevel"/>
    <w:tmpl w:val="B1F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AE559E"/>
    <w:multiLevelType w:val="multilevel"/>
    <w:tmpl w:val="AC7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EB54CE"/>
    <w:multiLevelType w:val="multilevel"/>
    <w:tmpl w:val="5DC6F908"/>
    <w:lvl w:ilvl="0">
      <w:start w:val="1"/>
      <w:numFmt w:val="decimal"/>
      <w:lvlText w:val="%1."/>
      <w:lvlJc w:val="left"/>
      <w:pPr>
        <w:ind w:left="400" w:hanging="400"/>
      </w:pPr>
      <w:rPr>
        <w:rFonts w:asciiTheme="minorHAnsi" w:eastAsiaTheme="minorHAnsi" w:hAnsiTheme="minorHAnsi" w:cstheme="minorHAnsi"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HAnsi" w:hint="default"/>
        <w:color w:val="000000"/>
      </w:rPr>
    </w:lvl>
  </w:abstractNum>
  <w:abstractNum w:abstractNumId="35" w15:restartNumberingAfterBreak="0">
    <w:nsid w:val="5599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A45C1C"/>
    <w:multiLevelType w:val="multilevel"/>
    <w:tmpl w:val="EE6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D490C"/>
    <w:multiLevelType w:val="multilevel"/>
    <w:tmpl w:val="331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97339A"/>
    <w:multiLevelType w:val="multilevel"/>
    <w:tmpl w:val="AA8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D5029D"/>
    <w:multiLevelType w:val="multilevel"/>
    <w:tmpl w:val="EB8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843DDD"/>
    <w:multiLevelType w:val="multilevel"/>
    <w:tmpl w:val="13A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E341A2"/>
    <w:multiLevelType w:val="multilevel"/>
    <w:tmpl w:val="394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7D25C8"/>
    <w:multiLevelType w:val="multilevel"/>
    <w:tmpl w:val="4B9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5"/>
  </w:num>
  <w:num w:numId="3">
    <w:abstractNumId w:val="23"/>
  </w:num>
  <w:num w:numId="4">
    <w:abstractNumId w:val="6"/>
  </w:num>
  <w:num w:numId="5">
    <w:abstractNumId w:val="15"/>
  </w:num>
  <w:num w:numId="6">
    <w:abstractNumId w:val="39"/>
  </w:num>
  <w:num w:numId="7">
    <w:abstractNumId w:val="2"/>
  </w:num>
  <w:num w:numId="8">
    <w:abstractNumId w:val="3"/>
  </w:num>
  <w:num w:numId="9">
    <w:abstractNumId w:val="26"/>
  </w:num>
  <w:num w:numId="10">
    <w:abstractNumId w:val="41"/>
  </w:num>
  <w:num w:numId="11">
    <w:abstractNumId w:val="13"/>
  </w:num>
  <w:num w:numId="12">
    <w:abstractNumId w:val="5"/>
  </w:num>
  <w:num w:numId="13">
    <w:abstractNumId w:val="17"/>
  </w:num>
  <w:num w:numId="14">
    <w:abstractNumId w:val="32"/>
  </w:num>
  <w:num w:numId="15">
    <w:abstractNumId w:val="14"/>
  </w:num>
  <w:num w:numId="16">
    <w:abstractNumId w:val="8"/>
  </w:num>
  <w:num w:numId="17">
    <w:abstractNumId w:val="12"/>
  </w:num>
  <w:num w:numId="18">
    <w:abstractNumId w:val="27"/>
  </w:num>
  <w:num w:numId="19">
    <w:abstractNumId w:val="31"/>
  </w:num>
  <w:num w:numId="20">
    <w:abstractNumId w:val="43"/>
  </w:num>
  <w:num w:numId="21">
    <w:abstractNumId w:val="22"/>
  </w:num>
  <w:num w:numId="22">
    <w:abstractNumId w:val="37"/>
  </w:num>
  <w:num w:numId="23">
    <w:abstractNumId w:val="0"/>
  </w:num>
  <w:num w:numId="24">
    <w:abstractNumId w:val="7"/>
  </w:num>
  <w:num w:numId="25">
    <w:abstractNumId w:val="4"/>
  </w:num>
  <w:num w:numId="26">
    <w:abstractNumId w:val="11"/>
  </w:num>
  <w:num w:numId="27">
    <w:abstractNumId w:val="1"/>
  </w:num>
  <w:num w:numId="28">
    <w:abstractNumId w:val="18"/>
  </w:num>
  <w:num w:numId="29">
    <w:abstractNumId w:val="24"/>
  </w:num>
  <w:num w:numId="30">
    <w:abstractNumId w:val="40"/>
  </w:num>
  <w:num w:numId="31">
    <w:abstractNumId w:val="30"/>
  </w:num>
  <w:num w:numId="32">
    <w:abstractNumId w:val="36"/>
  </w:num>
  <w:num w:numId="33">
    <w:abstractNumId w:val="19"/>
  </w:num>
  <w:num w:numId="34">
    <w:abstractNumId w:val="38"/>
  </w:num>
  <w:num w:numId="35">
    <w:abstractNumId w:val="33"/>
  </w:num>
  <w:num w:numId="36">
    <w:abstractNumId w:val="10"/>
  </w:num>
  <w:num w:numId="37">
    <w:abstractNumId w:val="29"/>
  </w:num>
  <w:num w:numId="38">
    <w:abstractNumId w:val="25"/>
  </w:num>
  <w:num w:numId="39">
    <w:abstractNumId w:val="16"/>
  </w:num>
  <w:num w:numId="40">
    <w:abstractNumId w:val="20"/>
  </w:num>
  <w:num w:numId="41">
    <w:abstractNumId w:val="21"/>
  </w:num>
  <w:num w:numId="42">
    <w:abstractNumId w:val="9"/>
  </w:num>
  <w:num w:numId="43">
    <w:abstractNumId w:val="3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468C5"/>
    <w:rsid w:val="00180804"/>
    <w:rsid w:val="001962B6"/>
    <w:rsid w:val="001E6AA9"/>
    <w:rsid w:val="00225577"/>
    <w:rsid w:val="002D2435"/>
    <w:rsid w:val="002D33B1"/>
    <w:rsid w:val="002D3591"/>
    <w:rsid w:val="002E231A"/>
    <w:rsid w:val="00331157"/>
    <w:rsid w:val="00346C23"/>
    <w:rsid w:val="003514A0"/>
    <w:rsid w:val="003555F8"/>
    <w:rsid w:val="00386DC8"/>
    <w:rsid w:val="003D54F7"/>
    <w:rsid w:val="00445291"/>
    <w:rsid w:val="004850CA"/>
    <w:rsid w:val="004B3F4A"/>
    <w:rsid w:val="004F7E17"/>
    <w:rsid w:val="005A05CE"/>
    <w:rsid w:val="005C4121"/>
    <w:rsid w:val="00620E24"/>
    <w:rsid w:val="00640534"/>
    <w:rsid w:val="00653AF6"/>
    <w:rsid w:val="006F2447"/>
    <w:rsid w:val="00972C8B"/>
    <w:rsid w:val="009C0727"/>
    <w:rsid w:val="009E69E2"/>
    <w:rsid w:val="00B73A5A"/>
    <w:rsid w:val="00C229D3"/>
    <w:rsid w:val="00C42C0D"/>
    <w:rsid w:val="00DF4D01"/>
    <w:rsid w:val="00E261DA"/>
    <w:rsid w:val="00E438A1"/>
    <w:rsid w:val="00E514B2"/>
    <w:rsid w:val="00E55508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080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229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9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F45D-9F0F-4E6D-945F-1D3AEF8B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15</cp:revision>
  <cp:lastPrinted>2025-03-18T05:37:00Z</cp:lastPrinted>
  <dcterms:created xsi:type="dcterms:W3CDTF">2025-02-03T12:51:00Z</dcterms:created>
  <dcterms:modified xsi:type="dcterms:W3CDTF">2025-04-09T05:39:00Z</dcterms:modified>
</cp:coreProperties>
</file>