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28" w:rsidRPr="00213728" w:rsidRDefault="00213728" w:rsidP="00213728">
      <w:pPr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Педагог-психолог: Черникова Н.В.</w:t>
      </w:r>
      <w:bookmarkStart w:id="0" w:name="_GoBack"/>
      <w:bookmarkEnd w:id="0"/>
    </w:p>
    <w:p w:rsidR="00BA3903" w:rsidRDefault="00213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  <w:u w:val="single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85900" cy="1485900"/>
            <wp:effectExtent l="0" t="0" r="0" b="0"/>
            <wp:wrapSquare wrapText="bothSides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«Это интересно»</w:t>
      </w:r>
    </w:p>
    <w:p w:rsidR="00BA3903" w:rsidRDefault="002137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Неуверенность в себе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проявляется двумя способами — застенчивостью и… наглостью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 первом случае, человек пытается скрыть свои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попадаясь людям на глаза, а во втором — человек с той же самой целью привлекает к себе внимание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пускает пыль в глаза.</w:t>
      </w:r>
    </w:p>
    <w:p w:rsidR="00BA3903" w:rsidRDefault="0021372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Неудачникам на приеме у психолога не так больно, как «удачникам»,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потому что в процессе работы их ждут приятные открытия на свой счет — они узнают, что не так плохи, как им казалось. «Удачникам» хуже — они узнают о себе очень много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нелицеприятного, потому что всю жизнь себя переоценивали.</w:t>
      </w:r>
    </w:p>
    <w:p w:rsidR="00BA3903" w:rsidRDefault="0021372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19225" cy="141922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ида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— это детский способ получить желаемое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 помощью манипулирования и игры на чувстве вины. В раннем детстве ребенок разыгрывает обиду совершенно сознательно и может остановить ее в любой 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с возрастом, мы начинаем и сами верить в свою обиду. И в эту детскую игру люди, зачастую, играют до самой старости.</w:t>
      </w:r>
    </w:p>
    <w:p w:rsidR="00BA3903" w:rsidRDefault="0021372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Страх боли отнимает больше сил и причиняет больше страданий, чем сама боль.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этом принципе основаны технологии пыток и допросов.</w:t>
      </w:r>
    </w:p>
    <w:p w:rsidR="00BA3903" w:rsidRDefault="0021372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90%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всех заболеваний носят психологический характер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 могут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окончательно вылечены только при восстановлении душевного равновесия.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противном случае, под действием медицинских процедур происходит только замещение одного заболевания другим.</w:t>
      </w:r>
    </w:p>
    <w:p w:rsidR="00BA3903" w:rsidRDefault="0021372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«Скажи мне, что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тебе снится, и я скажу, что тебя тревожит»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именно так можно было бы перефразировать известную пословицу, после того, как американские ученые опубликовали результаты новых исследований о природе сна. Они доказали: содержание снов и кошмаров зависит от 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рактера человека и событий, которые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наиболее ярко запечатлеваются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его памяти. К примеру, если самое сильное, за последние часы иди дни, впечатление, на человека произвело какое-либо, радостное или печальное событие, оно почти наверняка отразится в его 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ах. Не зря же выжившие жертвы катастроф или их свидетели потом месяцами, а то и годами, видят во сне то, что когда-то так напугало их наяву. Точно так же может отразиться в «мире снов» и радость…</w:t>
      </w:r>
    </w:p>
    <w:p w:rsidR="00BA3903" w:rsidRDefault="0021372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47825" cy="1647825"/>
            <wp:effectExtent l="0" t="0" r="9525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пытайтесь запомнить более четырех вещей.</w:t>
      </w:r>
    </w:p>
    <w:p w:rsidR="00BA3903" w:rsidRDefault="0021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в соседнюю комнату или куда положили только что виденную визитку? Не беспокойтесь: ученые говорят, что это вполне нормально, так как человеческий мозг не способен хранить в рабочей памяти много информации. Рабочая память представляет собой еще более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стрый вид кратковременной памяти в мозгу человека. С некоторой долей условности рабочую память человека можно сравнить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кеш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-памятью процессора - ее мало, но она самая быстрая.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Однако до сих пор специалисты расходились во мнении по поводу того, насколько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ноговекторна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память человека, иными словами, сколько различных потоков данных эта память способна одновременно удерживать. До сих пор считалось, что рабочая память человека способна работать в 7 направлениях. По одной из версий, именно по этой прич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 телефонные номера не содержат более 7 цифр.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же специалисты пришли к выводу, что возможности этой памяти скромнее - у нее не более 4 векторов, именно по этой причине людям гораздо проще запоминать цифры из групп по 4 в каждой, а максимум заданий,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человек способен выполнять одновременно не превышает четырех.</w:t>
      </w:r>
    </w:p>
    <w:p w:rsidR="00BA3903" w:rsidRDefault="0021372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 вас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другому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все расскажет смех.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62125" cy="1762125"/>
            <wp:effectExtent l="0" t="0" r="9525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при общении друг с другом люди, сами того не подозревая, помимо речи, пользуются языком жестов. Что бы ни говорил вам ваш собеседник,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оит обращать внимание на его мимику, жесты и телодвижения. Даже улыбка и смех вашего собеседника многое может о нём рассказать. Если человек при смехе прикрывает рот рукой, значит, он несколько робок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неуверен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себе. Такой человек не раскрывается окружаю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щим, старается оставаться в тени, часто смущается. Если собеседник смеётся громко с открытым ртом, то, вероятно, он принадлежит к подвижным и темпераментным людям. Он любит сам говорить, но не умеет слушать. Ему не помешало бы немного сдержанности и умерен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 Когда при смехе человек запрокидывает голову, это говорит о его широкой душе, доверчивости и легковерности. Часто он совершает неожиданные поступки, руководствуясь лишь своими чувствами. Если он морщит нос при смехе, вероятно, что это человек не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сервативных взглядов. Его чувства и мнения быстро и часто меняются. Он не станет долго отстаивать свою точку зрения, если вы приведете несколько доводов,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90675" cy="1590675"/>
            <wp:effectExtent l="0" t="0" r="9525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казывающих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обратное. Он эмоциональный и часто капризный, легко поддаётся сиюминутному настроению.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смеётся, то прищуривает веки? Это свидетельствует об уверенности и уравновешенности собеседника. Это деятельный, настойчивый человек, обладающий незаурядным умом. Однако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настойчивости он часто перегибает палку. Если у человека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определённ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манеры смеяться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видимо, он принадлежит к индивидуалистам. Такие люди во всём и всегда руководствуются собственным мнением, пренебрегая взглядами других. Зная эти маленькие хитрости и будучи наблюдательным человеком, можно составить представление о собе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седнике. А ещё полезно понаблюдать за самим собой: что ваша улыбка говорит о вас?</w:t>
      </w:r>
    </w:p>
    <w:p w:rsidR="00BA3903" w:rsidRDefault="0021372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:rsidR="00BA3903" w:rsidRDefault="0021372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:rsidR="00BA3903" w:rsidRDefault="00BA390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BA3903" w:rsidRDefault="00213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Первая помощь при остром стрессе</w:t>
      </w:r>
    </w:p>
    <w:p w:rsidR="00BA3903" w:rsidRDefault="0021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мы неожиданно оказываемся в стрессовой ситуации (кто-то разозлил, заставил понервничать начальник или кто-то из домашних), у нас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острый стресс. Для начала нужно собрать в кулак всю свою волю и скомандовать себе: «Стоп!» – чтобы резко затормозить развитие острого стресса. Чтобы суметь выйти из состояния острого стресса, чтобы успокоиться, необходимо найти эффективный спосо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самопомощи. И тогда в критической ситуации, которая может возникнуть каждую минуту, мы сможем быстро сориентироваться, прибегнув к этому методу помощи при остром стрессе. Перечислим некоторые советы, которые могут помочь выйти из состояния острого стресс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BA3903" w:rsidRDefault="0021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Противострессовое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дыхание. Медленно выполняйте глубокий вдох через нос; на пике вдоха на мгновение задержите дыхание, после чего сделайте выдох как можно медленнее. Это успокаивающее дыхание. Постарайтесь представить себе, что с каждым глубоким вдохо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 продолжительным выдохом вы частично избавляетесь от стрессового напряжения.</w:t>
      </w:r>
    </w:p>
    <w:p w:rsidR="00BA3903" w:rsidRDefault="0021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Минутная релаксация. Расслабьте уголки рта, увлажните губы. Расслабьте плечи. Сосредоточьтесь на выражении своего лица и положении тела: помните, что они отражают ваши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эмоции, мысли, внутреннее состояние. Вполне естественно, что вы не хотите, чтобы окружающие знали о вашем стрессовом состоянии. В этом случае вы можете изменить «язык лица и тела» путем расслабления мышц и глубокого дыхания.</w:t>
      </w:r>
    </w:p>
    <w:p w:rsidR="00BA3903" w:rsidRDefault="0021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Оглянитесь вокруг и внимател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 осмотрите помещение, в котором вы находитесь. Обращайте внимание на мельчайшие детали, даже если вы их хорошо знаете. Медленно, не торопясь, мысленно переберите все предметы один за другим в определенной последовательности. Постарайтесь полностью сосре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доточиться на этой «инвентаризации». Говорите мысленно самому себе: «Коричневый письменный стол, белые занавески, красная ваза для цветов» и т.д. Сосредоточившись на каждом отдельном предмете, вы отвлечетесь от внутреннего стрессового напряжения.</w:t>
      </w:r>
    </w:p>
    <w:p w:rsidR="00BA3903" w:rsidRDefault="0021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озволяют обстоятельства, покиньте помещение, в котором у вас возник острый стресс. Перейдите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никого нет, или выйдите на улицу, где сможете остаться наедине со своими мыслями. Разберите мысленно это помещение (если вы вышли на улицу, то окружа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дома, природу) «по косточкам», как описано в пункте 3.</w:t>
      </w:r>
    </w:p>
    <w:p w:rsidR="00BA3903" w:rsidRDefault="0021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Встаньте, ноги на ширине плеч, наклонитесь вперед и расслабьтесь. Голова, плечи и руки свободно свешиваются вниз. Дыхание спокойное. Фиксируйте это положение 1–2 минуты, после чего очень медлен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поднимайте голову (так, чтобы она не закружилась).</w:t>
      </w:r>
    </w:p>
    <w:p w:rsidR="00BA3903" w:rsidRDefault="0021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Займитесь какой-нибудь деятельностью, все равно какой: начните стирать белье, мыть посуду или делать уборку. Секрет этого способа прост: любая деятельность, и особенно физический труд, в стрессовой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итуации играет роль громоотвода — помогает отвлечься от внутреннего напряжения.</w:t>
      </w:r>
    </w:p>
    <w:p w:rsidR="00BA3903" w:rsidRDefault="0021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Включите успокаивающую музыку, ту, которую вы любите. Постарайтесь вслушаться в нее, сконцентрироваться на ней (локальная концентрация). Помните,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концентрация на чем-то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 способствует полной релаксации, вызывает положительные эмоции.</w:t>
      </w:r>
    </w:p>
    <w:p w:rsidR="00BA3903" w:rsidRDefault="0021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Возьмите калькулятор или бумагу и карандаш и постарайтесь подсчитать, сколько дней вы живете на свете (число полных лет умножьте на 365, добавляя по одному дню на каждый високосный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прибавьте количество дней, прошедшее с последнего дня рождения). Такая рациональная деятельность позволит вам переключить свое внимание. Постарайтесь вспомнить какой-нибудь особенно примечательный день вашей жизни. Вспомните его в мельчайших деталях, 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не упуская. Попробуйте подсчитать, каким по счету был этот день вашей жизни.</w:t>
      </w:r>
    </w:p>
    <w:p w:rsidR="00BA3903" w:rsidRDefault="0021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Побеседуйте на какую-нибудь отвлеченную тему с любым человеком, находящимся рядом: соседом, товарищем по работе. Если же рядом никого нет, позвоните по телефону своему 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или подруге. Это своего рода отвлекающая деятельность, которая осуществляется «здесь и сейчас» и призвана вытеснить из вашего сознания внутренний диалог, насыщенный стрессом.</w:t>
      </w:r>
    </w:p>
    <w:p w:rsidR="00BA3903" w:rsidRDefault="0021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Проделайте несколько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противострессовых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дыхательных упражнений.</w:t>
      </w:r>
    </w:p>
    <w:p w:rsidR="00BA3903" w:rsidRDefault="0021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Теперь, взяв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в руки, вы спокойно можете продолжить прерванную деятельность.</w:t>
      </w:r>
    </w:p>
    <w:p w:rsidR="00BA3903" w:rsidRDefault="00BA39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3903" w:rsidRDefault="00BA39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3903" w:rsidRDefault="00BA39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3903" w:rsidRDefault="00BA39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3903" w:rsidRDefault="00BA39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3903" w:rsidRDefault="00BA39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3903" w:rsidRDefault="00BA39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3903" w:rsidRDefault="00BA39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3903" w:rsidRDefault="00BA39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3903" w:rsidRDefault="00BA39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3903" w:rsidRDefault="00BA39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3903" w:rsidRDefault="00BA39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3903" w:rsidRDefault="00BA39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3903" w:rsidRDefault="00BA39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3903" w:rsidRDefault="00BA39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3903" w:rsidRDefault="00BA39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3903" w:rsidRDefault="00BA39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3903" w:rsidRDefault="00BA3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A3903" w:rsidRDefault="00BA3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A3903" w:rsidRDefault="00BA3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A3903" w:rsidRDefault="00BA3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A3903" w:rsidRDefault="00213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lastRenderedPageBreak/>
        <w:t>АНТИСТРЕССОВЫЕ ПРИЕМЫ</w:t>
      </w:r>
    </w:p>
    <w:p w:rsidR="00BA3903" w:rsidRDefault="00213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9 профилактических правил для всех и каждого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жизнь набрала такой бешеный темп, что это начинает угрожать не только нервно-психическому, 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физическому здоровью людей. Ученые не перестают разрабатывать системы и методы, помогающие современному «цивилизованному» человеку не попасть в «стрессовый плен». Вот что, к примеру, рекомендуют австралийские специалисты.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Полдня в неделю нужно проводи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ть так, как вам нравится: плавайте, танцуйте. Прогуливайтесь или же просто сидите на скамейке в парке. В общем, хватит отдавать себя только работе!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Не реже одного раза в день говорите самому дорогому для вас человеку теплые слова. Не сомневайтесь, что 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 (она) скажет вам в ответ то же самое. В нашем суровом мире одно сознание того, что вас кто-то любит, способно защитить от тяжелых срывов.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Два или три раза в неделю давайте себе физическую нагрузку. Упражнения не должны быть изматывающими, но если посл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 занятий вам не понадобился душ, значит, вы что-то делали неправильно или же просто недостаточно тренировались.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Пейте побольше воды (не спиртных напитков!)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 того чтобы поддерживать тело в хорошей форме, следует выпивать только одной воды не менее 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–1,5 литра в день.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5. По меньшей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мере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 в неделю занимайтесь тем, что вам вроде бы «вредно» (можно, к примеру, «чуть-чуть» нарушить диету, на которой вы сидите, побалуйте себя сладеньким или же ложитесь спать раньше либо позже, чем обычно). Следить за со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бой необходимо, но, когда это делается слишком серьезно, можно опасаться того, что вы станете ипохондриком.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Не позволяйте расхищать свою жизнь! Будет лучше, если некоторые письма останутся нераспечатанными, а телефонные звонки — без ответа. Бесцеремонны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 люди крадут часы (даже дни) вашей жизни и создают вам стрессы, заставляя делать то, что вам не нужно и не нравится.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Когда вы подавлены или рассержены, займитесь интенсивной физической работой: вскопайте огород, раскидайте сугробы, переставьте мебель 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 просто разбейте старые тарелки. Можете отправиться за город и покричать там. Подобные неадекватные поступки неплохо защищают человека от стрессов.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8. Съедайте хотя бы по одному банану в день. В них практически все витамины, много микроэлементов, к тому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 они обладают высочайшей энергетической емкостью.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9. Купите (если у вас еще нет такого) телефонный аппарат с записывающим устройством (или так называемый АОН, высвечивающий или сообщающий голосом номер звонящего). Это позволит вам не дергаться из-за кажд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ого звонка и сохранять действительно нужную для вас информацию.</w:t>
      </w:r>
    </w:p>
    <w:p w:rsidR="00BA3903" w:rsidRDefault="00213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очень сложные приемы, согласитесь? Но следование им обязательно убережет вас от многих тяжелых стрессов.</w:t>
      </w:r>
    </w:p>
    <w:p w:rsidR="00BA3903" w:rsidRDefault="00213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lastRenderedPageBreak/>
        <w:t>ЕСЛИ ТЫ ПОПАЛ В ТРУДНУЮ ЖИЗНЕННУЮ СИТУАЦИЮ</w:t>
      </w:r>
    </w:p>
    <w:p w:rsidR="00BA3903" w:rsidRDefault="00213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Памятка подростку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попал в трудную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жизненную ситуацию, то вспомни, что тупиковых ситуаций не бывает. Всегда есть выход, надо только его найти. Следуя этим советам, ты можешь выбраться из трудного положения с наименьшими для тебя потерями.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Совет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Попал в трудную ситуацию, не впадай в пан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ику или депрессию. Постарайся проанализировать свое положение с максимальной четкостью.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Совет №2.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Определи, кто создал трудную ситуацию. Если ты сам, значит возьми ответственность на себя. Поразмысли, откуда еще может исходить опасность.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Совет №3.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Подумай,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кем бы ты мог откровенно поговорить о своем положении.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Совет №4.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оставайся со своей болью один на один. Это всегда заставит тебя лгать окружающим.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Совет №5.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своей тайной обращайся осторожно. Не перекладывай ее на плечи своего друга, который реальн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 сможет помочь тебе, но будет очень сильно переживать за тебя. Тебе от этого не будет легче.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Совет №6.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Постарайся обратиться к взрослому человеку, у которого жизненный опыт больше твоего.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Совет №7.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Переступи через свой страх перед родительским гневом.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его заслужил, и с этим ничего не поделаешь. Гроза проходит, и вновь сияет солнце.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Совет №8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Верь, что ты сможешь исправить положение, главное – ничего не бойся. Страх – это не твой спутник и друг. Пусть страх дружит с одиночками. А ты не один! Если ты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опросил помощи, то, значит, тебе всегда помогут.</w:t>
      </w:r>
    </w:p>
    <w:p w:rsidR="00BA3903" w:rsidRDefault="00213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309870" cy="398335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6246" cy="40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903" w:rsidRDefault="00213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lastRenderedPageBreak/>
        <w:t>Это интересно!</w:t>
      </w:r>
    </w:p>
    <w:p w:rsidR="00BA3903" w:rsidRDefault="00213728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чувствует себя более успешным и счастливым только тогда, когда его мозг чем-то занят. Более того, серое вещество не интересует монотонная работа — речь идет как раз о постоянной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суете концентрации и переключения с одной работы на другую. Только в такие моменты человек чувствует себя счастливым.</w:t>
      </w:r>
    </w:p>
    <w:p w:rsidR="00BA3903" w:rsidRDefault="00213728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Мозговая деятельность продолжается даже тогда, когда мы отдыхаем. В этот момент происходит фильтрация того, что действительно нужно отложи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 памяти, а что убрать «про запас». Проснувшись утром, вы никогда не забудете то, что действительно важно для вас, но и не вспомните того, на чем остановили свое внимание вчера.</w:t>
      </w:r>
    </w:p>
    <w:p w:rsidR="00BA3903" w:rsidRDefault="00213728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быстро заснуть надо лечь на спину, вытянуться и расслабить все тело.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глаза и под закрытыми веками закатить зрачки вверх. Это нормальное состояние глаз во время сна. Приняв это положение, человек засыпает быстро, легко и глубоко.</w:t>
      </w:r>
    </w:p>
    <w:p w:rsidR="00BA3903" w:rsidRDefault="00213728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запомнить только 3-4 элемента одновременно. Существует правило «магического 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 7 плюс-минус 2», согласно которому человек не может хранить больше 5-9 блоков информации одновременно. Большая часть информации в кратковременной памяти хранится 20-30 секунд, после чего мы ее быстро забываем, только если не повторяем снова и снова.</w:t>
      </w:r>
    </w:p>
    <w:p w:rsidR="00BA3903" w:rsidRDefault="00213728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видите вещи иначе, чем их воспринимаете. Согласно исследованию Кембриджского университета,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неважлво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розмщени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слове». Главное, чтобы первая и последняя буквы были на своем месте. Даже если другие буквы будут перемешаны, вы сможете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предложения. Это происходит потому, что человеческий мозг не читает каждую букву, слово в целом. Он постоянно обрабатывает информацию, которую получает от органов чувств и то, как вы воспринимаете информацию (слова), как правило, отличается от 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видите (перепутаны буквы).</w:t>
      </w:r>
    </w:p>
    <w:p w:rsidR="00BA3903" w:rsidRDefault="00BA390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903" w:rsidRDefault="00213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6185" cy="31476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37" cy="31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A3903" w:rsidRDefault="00213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ПРАВИЛА для подростков СОВЕТЫ ПСИХОЛОГА: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первое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движение. Доказано - при физической активности в нашу кровь выделяются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эндорфины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гормоны счастья. Чтобы поднять себе настроение, занимайтесь спортом, гуляйте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свежем воздухе с детьми, словом делайте все то, что приносит удовлетворение.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правильное питание. Находящемуся в унынии организму как никакому другому необходимы фрукты и овощи, не менее четырехсот грамм в день! Поступающие в организм витамины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откладываются про запас, а сразу же усваиваются, поэтому вам необходима постоянная витаминная подпитка. Для поднятия настроения особенно полезны витамины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Радующие душу мелочи - мощное лекарство от плохого настроения. У каждого человека 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свои любимые привычки. Читайте книги, посещайте выставки и кино, сходите на концерт. Эти меры помогут вам расшевелить угасшие эмоции.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Четвертое: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Встреча с друзьями. Когда грустно, как правило, хочется побыть одному, никого не хочется видеть. Но встреча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любимыми и приятными людьми обязательно сделает нашу жизнь веселее и поднимет настроение. Главный враг плохого настроения – все то, что доставляет вам удовольствие.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Пятое правило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желайте и предвкушайте! Замечено - в предвкушении чего-то приятного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спорится и настроение повышается. Намечайте себе приятные ориентиры в течение всего дня, например, поход с подругой в магазин за обновками или просмотр любимого фильма.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сделайте то, чего не делали никогда. Встаньте пораньше и совершите утре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ннюю пробежку. Смастерите бусы. Купите караоке и научитесь петь народные песни. Присмотрите сноуборд - для зимы. Заведите щенка, котенка, черепашку. Научитесь танцевать танец живота, займитесь фотоохотой или вольной борьбой.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чтобы настроение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поднялось, а хандра отступит. Быть позитивно настроенным в течение всего дня помогает купленная накануне обновка, контрастный душ, даже рожица, состроенная своему отражению, чашка хорошего кофе, хорошая музыка.</w:t>
      </w:r>
    </w:p>
    <w:p w:rsidR="00BA3903" w:rsidRDefault="00213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97680" cy="286512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4282" cy="286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903" w:rsidRDefault="00213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СОБЛЮДАЙ ПРАВИЛА ХОРОШЕГО НАСТРОЕНИЯ!!!!!!!</w:t>
      </w:r>
    </w:p>
    <w:p w:rsidR="00BA3903" w:rsidRDefault="00213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12 советов как повысить самооценку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Прекратите сравнивать себя с другими людьми. Всегда будут люди, у которых чего-то больше, чем у вас, и есть люди, у которых этого меньше, чем у вас.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Прекратите ругать и порицать себя. Вы не сможете развить высокий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уровень самооценки, если повторяете негативные высказывания в отношении себя и своих способностей.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Принимайте все комплименты и поздравления ответным «спасибо». Когда вы отвечаете на комплимент чем-то вроде: «да ничего особенного», вы отклоняете этот 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мплимент и одновременно посылаете себе сообщение о том, что не достойны похвалы, формируя заниженную самооценку. Поэтому принимайте похвалу, не принижая свои достоинства.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Поместите на каком-нибудь часто используемом предмете, например, дневнике, утвержд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ение вроде: «я люблю и принимаю себя» или «я хороший и заслуживаю в жизни самого лучшего». Пусть это утверждение всегда будет с вами. Повторяйте утверждение несколько раз в течение дня, особенно перед тем, как лечь спать и после того, как проснетесь. Таким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образом эффект воздействия будет значительно усилен.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Используйте книги, посвященные повышению самооценки. Любая информация, допускаемая вами в свой разум, пускает там корни и влияет на ваше поведение. Точно так же, если вы будете читать книги или слуша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ть программы, позитивные по своей природе и способные повысить самооценку, вы будете приобретать качества от них.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Старайтесь общаться с позитивными и уверенными в себе людьми, готовыми вас поддержать. Когда вы окружены негативными людьми, которые постоя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нно подавляют вас и ваши идеи, ваша самооценка понижается.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Сделайте список ваших прошлых достижений. Список может включать небольшие победы, например: научились кататься на сноуборде, начали регулярно заниматься спортом и т.д. Регулярно просматривайте э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тот список. Читая свои достижения, попробуйте закрыть глаза и вновь почувствовать удовлетворение и радость, которую вы когда-то испытали.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8. Сформируйте список ваших положительных качеств. Вы честны? Бескорыстны?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Полезны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других? Креативны? Будьте к себ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 благосклонны 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запишите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крайней мере 20 своих положительных качеств. Как и с предыдущим списком важно просматривать этот список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почаще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9. Начните больше давать другим. Здесь подразумевается отдача самого себя в виде поступков, которыми вы можете помо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чь другим или позитивного поощрения других. Когда вы делаете что-то для других, вы начинаете чувствовать себя более ценным индивидуумом, а ваши самооценка и настроение повышаются.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Старайтесь заниматься тем, что вам нравится. Вы можете посвятить свободн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ое время каким-то своим увлечениям, которые приносят вам радость.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Будьте верны себе. Живите своей собственной жизнью. Вы никогда не будете себя уважать, если не будете проводить свою жизнь так, как вы хотите ее проводить.</w:t>
      </w:r>
    </w:p>
    <w:p w:rsidR="00BA3903" w:rsidRDefault="00213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12. Действуйте! Вы не сможете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развить в себе высокий уровень самооценки, если будете сидеть на месте и не принимать возникающие перед вами вызовы. Когда вы действуете, независимо от получаемого результата, растет ваше чувство самоуважения, вы чувствует более приятные ощущения в отношен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ии самого себя.</w:t>
      </w:r>
    </w:p>
    <w:p w:rsidR="00BA3903" w:rsidRDefault="0021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A3903" w:rsidRDefault="00BA39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903" w:rsidRDefault="0021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6844030" cy="342201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4030" cy="342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A3903" w:rsidRDefault="0021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A3903" w:rsidRDefault="0021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tbl>
      <w:tblPr>
        <w:tblW w:w="10305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305"/>
      </w:tblGrid>
      <w:tr w:rsidR="00BA3903"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A3903" w:rsidRDefault="00213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Заметки психолога для школьников.</w:t>
            </w:r>
          </w:p>
        </w:tc>
      </w:tr>
    </w:tbl>
    <w:p w:rsidR="00BA3903" w:rsidRDefault="00BA3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03" w:rsidRDefault="0021372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сторона учёбы в школе – ты начинаешь видеть свои сильные и слабые стороны.</w:t>
      </w:r>
    </w:p>
    <w:p w:rsidR="00BA3903" w:rsidRDefault="0021372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Тот, кто при написании контрольной, сдачи экзаменов, рассчитывает на случай, шпаргалки или просто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зазубривает материал, никогда не научится думать</w:t>
      </w:r>
    </w:p>
    <w:p w:rsidR="00BA3903" w:rsidRDefault="0021372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Твоя успеваемость в большей мере зависит не от посторонних причин, а от самого себя, от твоего желания учиться, и добросовестного отношения к занятиям.</w:t>
      </w:r>
    </w:p>
    <w:p w:rsidR="00BA3903" w:rsidRDefault="0021372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обескураживайся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тебе указывают на твои недост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атки, отнесись к этому спокойно и постарайся извлечь для себя урок</w:t>
      </w:r>
    </w:p>
    <w:p w:rsidR="00BA3903" w:rsidRDefault="0021372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маловажно следить за своим внешним видом, однако не стоит это делать главным в жизни.</w:t>
      </w:r>
    </w:p>
    <w:p w:rsidR="00BA3903" w:rsidRDefault="0021372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расстраиваться, если ты не выглядишь как фотомодель или супермен, у тебя есть прекрасные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 и достоинства, которыми можно привлечь к себе внимание.</w:t>
      </w:r>
    </w:p>
    <w:p w:rsidR="00BA3903" w:rsidRDefault="0021372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Думай хорошо, и тогда твои мысли созреют в добрые поступки.</w:t>
      </w:r>
    </w:p>
    <w:p w:rsidR="00BA3903" w:rsidRDefault="0021372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ничего выше и прекраснее, чем давать счастье многим людям</w:t>
      </w:r>
    </w:p>
    <w:p w:rsidR="00BA3903" w:rsidRDefault="0021372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Никто не знает придела своим возможностям. Не расстраивайся, если тебя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достоинству не оценили в настоящем. Преимущество мудрости в том, что ей принадлежит будущее.</w:t>
      </w:r>
    </w:p>
    <w:p w:rsidR="00BA3903" w:rsidRDefault="0021372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«разбрасывай» время. Это самое ценное, что у тебя есть!</w:t>
      </w:r>
    </w:p>
    <w:p w:rsidR="00BA3903" w:rsidRDefault="0021372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дурная привычка у человека – оценивать, после того как потерял.</w:t>
      </w:r>
    </w:p>
    <w:p w:rsidR="00BA3903" w:rsidRDefault="0021372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теми, у кого за плеча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богатый жизненный опыт, предохранит тебя от однобокого взгляда на жизнь.</w:t>
      </w:r>
    </w:p>
    <w:p w:rsidR="00BA3903" w:rsidRDefault="0021372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живи, как хочется, а живи, как надо. Люди должны жить по законам добра и гуманности.</w:t>
      </w:r>
    </w:p>
    <w:tbl>
      <w:tblPr>
        <w:tblW w:w="1045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450"/>
      </w:tblGrid>
      <w:tr w:rsidR="00BA3903">
        <w:trPr>
          <w:trHeight w:val="4643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A3903" w:rsidRDefault="00213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124200" cy="26123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236" cy="2653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903" w:rsidRDefault="00BA390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A3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03" w:rsidRDefault="00213728">
      <w:pPr>
        <w:spacing w:line="240" w:lineRule="auto"/>
      </w:pPr>
      <w:r>
        <w:separator/>
      </w:r>
    </w:p>
  </w:endnote>
  <w:endnote w:type="continuationSeparator" w:id="0">
    <w:p w:rsidR="00BA3903" w:rsidRDefault="00213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Segoe Print"/>
    <w:charset w:val="CC"/>
    <w:family w:val="swiss"/>
    <w:pitch w:val="default"/>
    <w:sig w:usb0="00000000" w:usb1="00000000" w:usb2="00000000" w:usb3="00000000" w:csb0="00000097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03" w:rsidRDefault="00213728">
      <w:pPr>
        <w:spacing w:after="0"/>
      </w:pPr>
      <w:r>
        <w:separator/>
      </w:r>
    </w:p>
  </w:footnote>
  <w:footnote w:type="continuationSeparator" w:id="0">
    <w:p w:rsidR="00BA3903" w:rsidRDefault="002137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4CB"/>
    <w:multiLevelType w:val="multilevel"/>
    <w:tmpl w:val="090E04C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81645"/>
    <w:multiLevelType w:val="multilevel"/>
    <w:tmpl w:val="176816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42380"/>
    <w:multiLevelType w:val="multilevel"/>
    <w:tmpl w:val="3D4423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E1924"/>
    <w:multiLevelType w:val="multilevel"/>
    <w:tmpl w:val="521E19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D6A77"/>
    <w:multiLevelType w:val="multilevel"/>
    <w:tmpl w:val="5D6D6A7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65F6545D"/>
    <w:multiLevelType w:val="multilevel"/>
    <w:tmpl w:val="65F6545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29"/>
    <w:rsid w:val="00055110"/>
    <w:rsid w:val="0007364C"/>
    <w:rsid w:val="00213728"/>
    <w:rsid w:val="006E5231"/>
    <w:rsid w:val="00774D29"/>
    <w:rsid w:val="008F6486"/>
    <w:rsid w:val="00BA3903"/>
    <w:rsid w:val="00BC04DF"/>
    <w:rsid w:val="00C60477"/>
    <w:rsid w:val="00C70C3A"/>
    <w:rsid w:val="00D33AD2"/>
    <w:rsid w:val="00E12C90"/>
    <w:rsid w:val="00FA4DAF"/>
    <w:rsid w:val="247D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12</Pages>
  <Words>3197</Words>
  <Characters>18227</Characters>
  <Application>Microsoft Office Word</Application>
  <DocSecurity>0</DocSecurity>
  <Lines>151</Lines>
  <Paragraphs>42</Paragraphs>
  <ScaleCrop>false</ScaleCrop>
  <Company/>
  <LinksUpToDate>false</LinksUpToDate>
  <CharactersWithSpaces>21382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Ноут5</dc:creator>
  <cp:lastModifiedBy>User</cp:lastModifiedBy>
  <cp:revision>5</cp:revision>
  <dcterms:created xsi:type="dcterms:W3CDTF">2023-01-17T08:38:00Z</dcterms:created>
  <dcterms:modified xsi:type="dcterms:W3CDTF">2025-05-28T06:20:00Z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24CEF8BAFD494AD99851500E5EDCA6F4_12</vt:lpwstr>
  </property>
</Properties>
</file>